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6E" w:rsidRDefault="00D77A6E" w:rsidP="00D77A6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Газета Увалобитиинского сельского поселения</w:t>
      </w:r>
    </w:p>
    <w:p w:rsidR="00D77A6E" w:rsidRDefault="00D77A6E" w:rsidP="00D77A6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Выпуск № </w:t>
      </w:r>
      <w:proofErr w:type="gramStart"/>
      <w:r>
        <w:rPr>
          <w:rFonts w:ascii="Times New Roman" w:eastAsia="Times New Roman" w:hAnsi="Times New Roman"/>
          <w:lang w:eastAsia="ru-RU"/>
        </w:rPr>
        <w:t>4</w:t>
      </w:r>
      <w:r>
        <w:rPr>
          <w:rFonts w:ascii="Times New Roman" w:eastAsia="Times New Roman" w:hAnsi="Times New Roman"/>
          <w:lang w:eastAsia="ru-RU"/>
        </w:rPr>
        <w:t xml:space="preserve">  издается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с ноября 2006 г</w:t>
      </w:r>
    </w:p>
    <w:p w:rsidR="00D77A6E" w:rsidRDefault="00D77A6E" w:rsidP="00D77A6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Муниципальный вестник</w:t>
      </w:r>
    </w:p>
    <w:p w:rsidR="00D77A6E" w:rsidRDefault="00D77A6E" w:rsidP="00D77A6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Увалобитиинского сельского поселения</w:t>
      </w:r>
    </w:p>
    <w:p w:rsidR="00D77A6E" w:rsidRDefault="00D77A6E" w:rsidP="00D77A6E">
      <w:pPr>
        <w:spacing w:after="0" w:line="240" w:lineRule="auto"/>
        <w:rPr>
          <w:rFonts w:eastAsia="Times New Roman"/>
          <w:sz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Тираж 15 экземпляров 04.06</w:t>
      </w:r>
      <w:r>
        <w:rPr>
          <w:rFonts w:ascii="Times New Roman" w:eastAsia="Times New Roman" w:hAnsi="Times New Roman"/>
          <w:lang w:eastAsia="ru-RU"/>
        </w:rPr>
        <w:t>.2025 г</w:t>
      </w:r>
      <w:r>
        <w:rPr>
          <w:rFonts w:eastAsia="Times New Roman"/>
          <w:sz w:val="20"/>
          <w:lang w:eastAsia="ru-RU"/>
        </w:rPr>
        <w:t>.</w:t>
      </w:r>
    </w:p>
    <w:p w:rsidR="00D77A6E" w:rsidRDefault="00D77A6E" w:rsidP="00D77A6E">
      <w:pPr>
        <w:spacing w:after="0" w:line="240" w:lineRule="auto"/>
      </w:pPr>
    </w:p>
    <w:p w:rsidR="00D77A6E" w:rsidRDefault="00D77A6E" w:rsidP="00D77A6E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УВАЛОБИТИИНСКИЙ</w:t>
      </w:r>
    </w:p>
    <w:p w:rsidR="00D77A6E" w:rsidRDefault="00D77A6E" w:rsidP="00D77A6E">
      <w:pPr>
        <w:jc w:val="center"/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ВЕСТНИК</w:t>
      </w:r>
    </w:p>
    <w:p w:rsidR="00D77A6E" w:rsidRPr="00D77A6E" w:rsidRDefault="00D77A6E" w:rsidP="00D77A6E">
      <w:pPr>
        <w:tabs>
          <w:tab w:val="left" w:pos="-3402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7A6E">
        <w:rPr>
          <w:rFonts w:ascii="Times New Roman" w:eastAsia="Times New Roman" w:hAnsi="Times New Roman"/>
          <w:b/>
          <w:sz w:val="24"/>
          <w:szCs w:val="24"/>
          <w:lang w:eastAsia="ru-RU"/>
        </w:rPr>
        <w:t>Сообщение</w:t>
      </w:r>
    </w:p>
    <w:p w:rsidR="00D77A6E" w:rsidRPr="00D77A6E" w:rsidRDefault="00D77A6E" w:rsidP="00D77A6E">
      <w:pPr>
        <w:tabs>
          <w:tab w:val="left" w:pos="-3402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7A6E">
        <w:rPr>
          <w:rFonts w:ascii="Times New Roman" w:eastAsia="Times New Roman" w:hAnsi="Times New Roman"/>
          <w:b/>
          <w:sz w:val="24"/>
          <w:szCs w:val="24"/>
          <w:lang w:eastAsia="ru-RU"/>
        </w:rPr>
        <w:t>о возможном установлении публичного сервитута</w:t>
      </w:r>
    </w:p>
    <w:p w:rsidR="00D77A6E" w:rsidRPr="00D77A6E" w:rsidRDefault="00D77A6E" w:rsidP="00D77A6E">
      <w:pPr>
        <w:tabs>
          <w:tab w:val="left" w:pos="-3402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A6E" w:rsidRPr="00D77A6E" w:rsidRDefault="00D77A6E" w:rsidP="00D77A6E">
      <w:pPr>
        <w:tabs>
          <w:tab w:val="left" w:pos="-340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A6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39.42 Земельного кодекса Российской Федерации Администрация Саргатского муниципального района Омской области сообщает, что на основании ходатайства МУП «Тепло-Ресурс» от 02 июня 2025 № 670/3 об установлении публичного сервитута в отношении земель лесного фонда, находящихся в государственной собственности, в границах кадастрового квартала  55:24:060505, земельный участок расположен в северной части д. Увальная Бития Саргатского района Омской области начата процедура выявления правообладателей земельных участков в границах устанавливаемого публичного сервитута.</w:t>
      </w:r>
    </w:p>
    <w:p w:rsidR="00D77A6E" w:rsidRPr="00D77A6E" w:rsidRDefault="00D77A6E" w:rsidP="00D77A6E">
      <w:pPr>
        <w:tabs>
          <w:tab w:val="left" w:pos="-340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A6E">
        <w:rPr>
          <w:rFonts w:ascii="Times New Roman" w:eastAsia="Times New Roman" w:hAnsi="Times New Roman"/>
          <w:sz w:val="24"/>
          <w:szCs w:val="24"/>
          <w:lang w:eastAsia="ru-RU"/>
        </w:rPr>
        <w:t>Ходатайство об установлении публичного сервитута рассматривается Администрацией Саргатского муниципального района Омской области.</w:t>
      </w:r>
    </w:p>
    <w:p w:rsidR="00D77A6E" w:rsidRPr="00D77A6E" w:rsidRDefault="00D77A6E" w:rsidP="00D77A6E">
      <w:pPr>
        <w:tabs>
          <w:tab w:val="left" w:pos="-340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77A6E">
        <w:rPr>
          <w:rFonts w:ascii="Times New Roman" w:eastAsia="Times New Roman" w:hAnsi="Times New Roman"/>
          <w:sz w:val="24"/>
          <w:szCs w:val="24"/>
          <w:lang w:eastAsia="ru-RU"/>
        </w:rPr>
        <w:t>Публичный сервитут устанавливается в целях, предусмотренных подпунктом 1 статьи 39.37 Земельного Кодекса Российской Федерации, а именно: для эксплуатации и капитального ремонта объектов водопроводных сетей, являющимися объектами местного значения и необходимых для оказания услуг водоснабжения населению.</w:t>
      </w:r>
    </w:p>
    <w:p w:rsidR="00D77A6E" w:rsidRPr="00D77A6E" w:rsidRDefault="00D77A6E" w:rsidP="00D77A6E">
      <w:pPr>
        <w:tabs>
          <w:tab w:val="left" w:pos="-340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77A6E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о поступившем ходатайстве, об установлении публичного сервитута и прилагаемом к нему описании местоположения границ сервитута можно получить в Отделе по управлению муниципальным имуществом Администрации Саргатского муниципального района Омской области при личном обращении по адресу: 646400, Омская область, Саргатский район, </w:t>
      </w:r>
      <w:proofErr w:type="spellStart"/>
      <w:r w:rsidRPr="00D77A6E"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spellEnd"/>
      <w:r w:rsidRPr="00D77A6E">
        <w:rPr>
          <w:rFonts w:ascii="Times New Roman" w:eastAsia="Times New Roman" w:hAnsi="Times New Roman"/>
          <w:sz w:val="24"/>
          <w:szCs w:val="24"/>
          <w:lang w:eastAsia="ru-RU"/>
        </w:rPr>
        <w:t xml:space="preserve">. Саргатское, улица Октябрьская 38 </w:t>
      </w:r>
      <w:proofErr w:type="gramStart"/>
      <w:r w:rsidRPr="00D77A6E">
        <w:rPr>
          <w:rFonts w:ascii="Times New Roman" w:eastAsia="Times New Roman" w:hAnsi="Times New Roman"/>
          <w:sz w:val="24"/>
          <w:szCs w:val="24"/>
          <w:lang w:eastAsia="ru-RU"/>
        </w:rPr>
        <w:t>Б,  кабинет</w:t>
      </w:r>
      <w:proofErr w:type="gramEnd"/>
      <w:r w:rsidRPr="00D77A6E">
        <w:rPr>
          <w:rFonts w:ascii="Times New Roman" w:eastAsia="Times New Roman" w:hAnsi="Times New Roman"/>
          <w:sz w:val="24"/>
          <w:szCs w:val="24"/>
          <w:lang w:eastAsia="ru-RU"/>
        </w:rPr>
        <w:t xml:space="preserve"> № 12, или по телефону 8 (38178) 22-919, в рабочие дни в соответствии с графиком работы Администрации: понедельник – четверг: с 8 часов 30 минут до 17 часов 45 минут, пятница – с 8 часов 30 минут до 16 часов 30 минут; суббота, воскресенье – выходной; обеденный перерыв – с 12 часов 45 минут до 14 часов 00 минут. </w:t>
      </w:r>
    </w:p>
    <w:p w:rsidR="00D77A6E" w:rsidRPr="00D77A6E" w:rsidRDefault="00D77A6E" w:rsidP="00D77A6E">
      <w:pPr>
        <w:tabs>
          <w:tab w:val="left" w:pos="-340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A6E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Правообладатели земельных участков, если их права не зарегистрированы в Едином государственном реестре недвижимости, могут подать в Отдел по управлению муниципальным имуществом Администрации Саргатского муниципального района Омской области заявление об учете прав (обременений прав) на земельный участок с приложением копий документов, подтверждающих эти права (обременения прав), в течение 15 дней со дня опубликования настоящего сообщения. Заявления принимаются в адрес Администрации Саргатского муниципального района Омской области по адресу: Омская область, Саргатский район, </w:t>
      </w:r>
      <w:proofErr w:type="spellStart"/>
      <w:r w:rsidRPr="00D77A6E"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spellEnd"/>
      <w:r w:rsidRPr="00D77A6E">
        <w:rPr>
          <w:rFonts w:ascii="Times New Roman" w:eastAsia="Times New Roman" w:hAnsi="Times New Roman"/>
          <w:sz w:val="24"/>
          <w:szCs w:val="24"/>
          <w:lang w:eastAsia="ru-RU"/>
        </w:rPr>
        <w:t xml:space="preserve">. Саргатское, улица Октябрьская 38 </w:t>
      </w:r>
      <w:proofErr w:type="gramStart"/>
      <w:r w:rsidRPr="00D77A6E">
        <w:rPr>
          <w:rFonts w:ascii="Times New Roman" w:eastAsia="Times New Roman" w:hAnsi="Times New Roman"/>
          <w:sz w:val="24"/>
          <w:szCs w:val="24"/>
          <w:lang w:eastAsia="ru-RU"/>
        </w:rPr>
        <w:t>Б,  кабинет</w:t>
      </w:r>
      <w:proofErr w:type="gramEnd"/>
      <w:r w:rsidRPr="00D77A6E">
        <w:rPr>
          <w:rFonts w:ascii="Times New Roman" w:eastAsia="Times New Roman" w:hAnsi="Times New Roman"/>
          <w:sz w:val="24"/>
          <w:szCs w:val="24"/>
          <w:lang w:eastAsia="ru-RU"/>
        </w:rPr>
        <w:t xml:space="preserve"> № 12. В подаваемом заявлении указывается способ связи с правообладателем земельного участка, в том числе его почтовый адрес и (или) адрес электронной почты.</w:t>
      </w:r>
    </w:p>
    <w:p w:rsidR="00D77A6E" w:rsidRPr="00D77A6E" w:rsidRDefault="00D77A6E" w:rsidP="00D77A6E">
      <w:pPr>
        <w:tabs>
          <w:tab w:val="left" w:pos="-340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A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D77A6E" w:rsidRPr="00D77A6E" w:rsidRDefault="00D77A6E" w:rsidP="00D77A6E">
      <w:pPr>
        <w:tabs>
          <w:tab w:val="left" w:pos="-340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A6E">
        <w:rPr>
          <w:rFonts w:ascii="Times New Roman" w:eastAsia="Times New Roman" w:hAnsi="Times New Roman"/>
          <w:sz w:val="24"/>
          <w:szCs w:val="24"/>
          <w:lang w:eastAsia="ru-RU"/>
        </w:rPr>
        <w:t>Сообщение о возможном установлении публичного сервитута опубликовано в газете «Муниципальный вестник Увалобитиинского сельского поселения» на официальном сайте Увалобитиинского сельского поселения Саргатского муниципального района Омской области, на официальном сайте Администрации Саргатского муниципального района Омской области</w:t>
      </w:r>
      <w:r w:rsidRPr="00D77A6E">
        <w:rPr>
          <w:rFonts w:ascii="Times New Roman" w:eastAsia="Times New Roman" w:hAnsi="Times New Roman"/>
          <w:sz w:val="28"/>
          <w:szCs w:val="28"/>
          <w:lang w:eastAsia="ru-RU"/>
        </w:rPr>
        <w:t xml:space="preserve"> sargat.gosuslugi.ru</w:t>
      </w:r>
      <w:r w:rsidRPr="00D77A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7A6E" w:rsidRPr="00D77A6E" w:rsidRDefault="00D77A6E" w:rsidP="00D77A6E">
      <w:pPr>
        <w:tabs>
          <w:tab w:val="left" w:pos="-340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A6E">
        <w:rPr>
          <w:rFonts w:ascii="Times New Roman" w:eastAsia="Times New Roman" w:hAnsi="Times New Roman"/>
          <w:sz w:val="24"/>
          <w:szCs w:val="24"/>
          <w:lang w:eastAsia="ru-RU"/>
        </w:rPr>
        <w:t>Описание местоположения границ публичного сервитута размещено на официальном сайте Увалобитиинского сельского поселения Саргатского муниципального района Омской области, на официальном сайте Администрации Саргатского муниципального района Омской области</w:t>
      </w:r>
      <w:r w:rsidRPr="00D77A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77A6E">
        <w:rPr>
          <w:rFonts w:ascii="Times New Roman" w:eastAsia="Times New Roman" w:hAnsi="Times New Roman"/>
          <w:sz w:val="28"/>
          <w:szCs w:val="28"/>
          <w:lang w:eastAsia="ru-RU"/>
        </w:rPr>
        <w:t>sargat.gosuslugi.ru</w:t>
      </w:r>
      <w:r w:rsidRPr="00D77A6E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proofErr w:type="gramEnd"/>
      <w:r w:rsidRPr="00D77A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77A6E" w:rsidRPr="00D77A6E" w:rsidRDefault="00D77A6E" w:rsidP="00D77A6E">
      <w:pPr>
        <w:tabs>
          <w:tab w:val="left" w:pos="-340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A6E" w:rsidRPr="00D77A6E" w:rsidRDefault="00D77A6E" w:rsidP="00D77A6E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D77A6E">
        <w:rPr>
          <w:rFonts w:ascii="Times New Roman" w:hAnsi="Times New Roman"/>
          <w:sz w:val="28"/>
          <w:szCs w:val="28"/>
        </w:rPr>
        <w:t xml:space="preserve">Характерные точки границ земельного участка, в отношении которого необходимо установить публичный сервитут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96"/>
        <w:gridCol w:w="3124"/>
        <w:gridCol w:w="3125"/>
      </w:tblGrid>
      <w:tr w:rsidR="00D77A6E" w:rsidRPr="00D77A6E" w:rsidTr="00AD45AE">
        <w:tc>
          <w:tcPr>
            <w:tcW w:w="3190" w:type="dxa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sz w:val="28"/>
                <w:szCs w:val="28"/>
              </w:rPr>
              <w:t>Номер точки</w:t>
            </w:r>
          </w:p>
        </w:tc>
        <w:tc>
          <w:tcPr>
            <w:tcW w:w="3190" w:type="dxa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sz w:val="28"/>
                <w:szCs w:val="28"/>
              </w:rPr>
              <w:t>Координата Х</w:t>
            </w:r>
          </w:p>
        </w:tc>
        <w:tc>
          <w:tcPr>
            <w:tcW w:w="3191" w:type="dxa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7A6E">
              <w:rPr>
                <w:rFonts w:ascii="Times New Roman" w:hAnsi="Times New Roman"/>
                <w:sz w:val="28"/>
                <w:szCs w:val="28"/>
              </w:rPr>
              <w:t xml:space="preserve">Координата </w:t>
            </w:r>
            <w:r w:rsidRPr="00D77A6E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77A6E" w:rsidRPr="00D77A6E" w:rsidTr="00AD45AE">
        <w:tc>
          <w:tcPr>
            <w:tcW w:w="3190" w:type="dxa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540979.04</w:t>
            </w:r>
          </w:p>
        </w:tc>
        <w:tc>
          <w:tcPr>
            <w:tcW w:w="3191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2162065.43</w:t>
            </w:r>
          </w:p>
        </w:tc>
      </w:tr>
      <w:tr w:rsidR="00D77A6E" w:rsidRPr="00D77A6E" w:rsidTr="00AD45AE">
        <w:tc>
          <w:tcPr>
            <w:tcW w:w="3190" w:type="dxa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540933.54</w:t>
            </w:r>
          </w:p>
        </w:tc>
        <w:tc>
          <w:tcPr>
            <w:tcW w:w="3191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2162096.06</w:t>
            </w:r>
          </w:p>
        </w:tc>
      </w:tr>
      <w:tr w:rsidR="00D77A6E" w:rsidRPr="00D77A6E" w:rsidTr="00AD45AE">
        <w:tc>
          <w:tcPr>
            <w:tcW w:w="3190" w:type="dxa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540941.16</w:t>
            </w:r>
          </w:p>
        </w:tc>
        <w:tc>
          <w:tcPr>
            <w:tcW w:w="3191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2162107.29</w:t>
            </w:r>
          </w:p>
        </w:tc>
      </w:tr>
      <w:tr w:rsidR="00D77A6E" w:rsidRPr="00D77A6E" w:rsidTr="00AD45AE">
        <w:tc>
          <w:tcPr>
            <w:tcW w:w="3190" w:type="dxa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541009.92</w:t>
            </w:r>
          </w:p>
        </w:tc>
        <w:tc>
          <w:tcPr>
            <w:tcW w:w="3191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2162113.80</w:t>
            </w:r>
          </w:p>
        </w:tc>
      </w:tr>
      <w:tr w:rsidR="00D77A6E" w:rsidRPr="00D77A6E" w:rsidTr="00AD45AE">
        <w:tc>
          <w:tcPr>
            <w:tcW w:w="3190" w:type="dxa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541017.43</w:t>
            </w:r>
          </w:p>
        </w:tc>
        <w:tc>
          <w:tcPr>
            <w:tcW w:w="3191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2162139.85</w:t>
            </w:r>
          </w:p>
        </w:tc>
      </w:tr>
      <w:tr w:rsidR="00D77A6E" w:rsidRPr="00D77A6E" w:rsidTr="00AD45AE">
        <w:tc>
          <w:tcPr>
            <w:tcW w:w="3190" w:type="dxa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541011.29</w:t>
            </w:r>
          </w:p>
        </w:tc>
        <w:tc>
          <w:tcPr>
            <w:tcW w:w="3191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2162148.31</w:t>
            </w:r>
          </w:p>
        </w:tc>
      </w:tr>
      <w:tr w:rsidR="00D77A6E" w:rsidRPr="00D77A6E" w:rsidTr="00AD45AE">
        <w:tc>
          <w:tcPr>
            <w:tcW w:w="3190" w:type="dxa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541003.52</w:t>
            </w:r>
          </w:p>
        </w:tc>
        <w:tc>
          <w:tcPr>
            <w:tcW w:w="3191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2162155.30</w:t>
            </w:r>
          </w:p>
        </w:tc>
      </w:tr>
      <w:tr w:rsidR="00D77A6E" w:rsidRPr="00D77A6E" w:rsidTr="00AD45AE">
        <w:tc>
          <w:tcPr>
            <w:tcW w:w="3190" w:type="dxa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540994.47</w:t>
            </w:r>
          </w:p>
        </w:tc>
        <w:tc>
          <w:tcPr>
            <w:tcW w:w="3191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2162160.53</w:t>
            </w:r>
          </w:p>
        </w:tc>
      </w:tr>
      <w:tr w:rsidR="00D77A6E" w:rsidRPr="00D77A6E" w:rsidTr="00AD45AE">
        <w:tc>
          <w:tcPr>
            <w:tcW w:w="3190" w:type="dxa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540984.53</w:t>
            </w:r>
          </w:p>
        </w:tc>
        <w:tc>
          <w:tcPr>
            <w:tcW w:w="3191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2162163.76</w:t>
            </w:r>
          </w:p>
        </w:tc>
      </w:tr>
      <w:tr w:rsidR="00D77A6E" w:rsidRPr="00D77A6E" w:rsidTr="00AD45AE">
        <w:tc>
          <w:tcPr>
            <w:tcW w:w="3190" w:type="dxa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540974.13</w:t>
            </w:r>
          </w:p>
        </w:tc>
        <w:tc>
          <w:tcPr>
            <w:tcW w:w="3191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2162164.85</w:t>
            </w:r>
          </w:p>
        </w:tc>
      </w:tr>
      <w:tr w:rsidR="00D77A6E" w:rsidRPr="00D77A6E" w:rsidTr="00AD45AE">
        <w:tc>
          <w:tcPr>
            <w:tcW w:w="3190" w:type="dxa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540963.73</w:t>
            </w:r>
          </w:p>
        </w:tc>
        <w:tc>
          <w:tcPr>
            <w:tcW w:w="3191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2162163.76</w:t>
            </w:r>
          </w:p>
        </w:tc>
      </w:tr>
      <w:tr w:rsidR="00D77A6E" w:rsidRPr="00D77A6E" w:rsidTr="00AD45AE">
        <w:tc>
          <w:tcPr>
            <w:tcW w:w="3190" w:type="dxa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90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540953.79</w:t>
            </w:r>
          </w:p>
        </w:tc>
        <w:tc>
          <w:tcPr>
            <w:tcW w:w="3191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2162160.53</w:t>
            </w:r>
          </w:p>
        </w:tc>
      </w:tr>
      <w:tr w:rsidR="00D77A6E" w:rsidRPr="00D77A6E" w:rsidTr="00AD45AE">
        <w:tc>
          <w:tcPr>
            <w:tcW w:w="3190" w:type="dxa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90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540944.74</w:t>
            </w:r>
          </w:p>
        </w:tc>
        <w:tc>
          <w:tcPr>
            <w:tcW w:w="3191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2162155.30</w:t>
            </w:r>
          </w:p>
        </w:tc>
      </w:tr>
      <w:tr w:rsidR="00D77A6E" w:rsidRPr="00D77A6E" w:rsidTr="00AD45AE">
        <w:tc>
          <w:tcPr>
            <w:tcW w:w="3190" w:type="dxa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90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540936.97</w:t>
            </w:r>
          </w:p>
        </w:tc>
        <w:tc>
          <w:tcPr>
            <w:tcW w:w="3191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2162148.31</w:t>
            </w:r>
          </w:p>
        </w:tc>
      </w:tr>
      <w:tr w:rsidR="00D77A6E" w:rsidRPr="00D77A6E" w:rsidTr="00AD45AE">
        <w:tc>
          <w:tcPr>
            <w:tcW w:w="3190" w:type="dxa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90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540930.83</w:t>
            </w:r>
          </w:p>
        </w:tc>
        <w:tc>
          <w:tcPr>
            <w:tcW w:w="3191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2162139.85</w:t>
            </w:r>
          </w:p>
        </w:tc>
      </w:tr>
      <w:tr w:rsidR="00D77A6E" w:rsidRPr="00D77A6E" w:rsidTr="00AD45AE">
        <w:tc>
          <w:tcPr>
            <w:tcW w:w="3190" w:type="dxa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90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540926.58</w:t>
            </w:r>
          </w:p>
        </w:tc>
        <w:tc>
          <w:tcPr>
            <w:tcW w:w="3191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2162130.30</w:t>
            </w:r>
          </w:p>
        </w:tc>
      </w:tr>
      <w:tr w:rsidR="00D77A6E" w:rsidRPr="00D77A6E" w:rsidTr="00AD45AE">
        <w:tc>
          <w:tcPr>
            <w:tcW w:w="3190" w:type="dxa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90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540924.40</w:t>
            </w:r>
          </w:p>
        </w:tc>
        <w:tc>
          <w:tcPr>
            <w:tcW w:w="3191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2162120.08</w:t>
            </w:r>
          </w:p>
        </w:tc>
      </w:tr>
      <w:tr w:rsidR="00D77A6E" w:rsidRPr="00D77A6E" w:rsidTr="00AD45AE">
        <w:tc>
          <w:tcPr>
            <w:tcW w:w="3190" w:type="dxa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90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540924.40</w:t>
            </w:r>
          </w:p>
        </w:tc>
        <w:tc>
          <w:tcPr>
            <w:tcW w:w="3191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2162109.62</w:t>
            </w:r>
          </w:p>
        </w:tc>
      </w:tr>
      <w:tr w:rsidR="00D77A6E" w:rsidRPr="00D77A6E" w:rsidTr="00AD45AE">
        <w:tc>
          <w:tcPr>
            <w:tcW w:w="3190" w:type="dxa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90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540926.58</w:t>
            </w:r>
          </w:p>
        </w:tc>
        <w:tc>
          <w:tcPr>
            <w:tcW w:w="3191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2162099.40</w:t>
            </w:r>
          </w:p>
        </w:tc>
      </w:tr>
      <w:tr w:rsidR="00D77A6E" w:rsidRPr="00D77A6E" w:rsidTr="00AD45AE">
        <w:tc>
          <w:tcPr>
            <w:tcW w:w="3190" w:type="dxa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90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540930.83</w:t>
            </w:r>
          </w:p>
        </w:tc>
        <w:tc>
          <w:tcPr>
            <w:tcW w:w="3191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2162089.85</w:t>
            </w:r>
          </w:p>
        </w:tc>
      </w:tr>
      <w:tr w:rsidR="00D77A6E" w:rsidRPr="00D77A6E" w:rsidTr="00AD45AE">
        <w:tc>
          <w:tcPr>
            <w:tcW w:w="3190" w:type="dxa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90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540936.97</w:t>
            </w:r>
          </w:p>
        </w:tc>
        <w:tc>
          <w:tcPr>
            <w:tcW w:w="3191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2162081.39</w:t>
            </w:r>
          </w:p>
        </w:tc>
      </w:tr>
      <w:tr w:rsidR="00D77A6E" w:rsidRPr="00D77A6E" w:rsidTr="00AD45AE">
        <w:tc>
          <w:tcPr>
            <w:tcW w:w="3190" w:type="dxa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90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540944.74</w:t>
            </w:r>
          </w:p>
        </w:tc>
        <w:tc>
          <w:tcPr>
            <w:tcW w:w="3191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2162074.40</w:t>
            </w:r>
          </w:p>
        </w:tc>
      </w:tr>
      <w:tr w:rsidR="00D77A6E" w:rsidRPr="00D77A6E" w:rsidTr="00AD45AE">
        <w:tc>
          <w:tcPr>
            <w:tcW w:w="3190" w:type="dxa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90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540953.79</w:t>
            </w:r>
          </w:p>
        </w:tc>
        <w:tc>
          <w:tcPr>
            <w:tcW w:w="3191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2162069.17</w:t>
            </w:r>
          </w:p>
        </w:tc>
      </w:tr>
      <w:tr w:rsidR="00D77A6E" w:rsidRPr="00D77A6E" w:rsidTr="00AD45AE">
        <w:tc>
          <w:tcPr>
            <w:tcW w:w="3190" w:type="dxa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90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540963.73</w:t>
            </w:r>
          </w:p>
        </w:tc>
        <w:tc>
          <w:tcPr>
            <w:tcW w:w="3191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2162065.94</w:t>
            </w:r>
          </w:p>
        </w:tc>
      </w:tr>
      <w:tr w:rsidR="00D77A6E" w:rsidRPr="00D77A6E" w:rsidTr="00AD45AE">
        <w:tc>
          <w:tcPr>
            <w:tcW w:w="3190" w:type="dxa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90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540974.13</w:t>
            </w:r>
          </w:p>
        </w:tc>
        <w:tc>
          <w:tcPr>
            <w:tcW w:w="3191" w:type="dxa"/>
            <w:vAlign w:val="bottom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A6E">
              <w:rPr>
                <w:rFonts w:ascii="Times New Roman" w:hAnsi="Times New Roman"/>
                <w:color w:val="000000"/>
                <w:sz w:val="28"/>
                <w:szCs w:val="28"/>
              </w:rPr>
              <w:t>2162064.85</w:t>
            </w:r>
          </w:p>
        </w:tc>
      </w:tr>
    </w:tbl>
    <w:p w:rsidR="00D77A6E" w:rsidRPr="00D77A6E" w:rsidRDefault="00D77A6E" w:rsidP="00D77A6E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52678" w:rsidRDefault="00852678"/>
    <w:p w:rsidR="00D77A6E" w:rsidRDefault="00D77A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4"/>
        <w:gridCol w:w="4854"/>
        <w:gridCol w:w="3137"/>
      </w:tblGrid>
      <w:tr w:rsidR="00D77A6E" w:rsidRPr="00D77A6E" w:rsidTr="00AD45AE">
        <w:tc>
          <w:tcPr>
            <w:tcW w:w="9536" w:type="dxa"/>
            <w:gridSpan w:val="3"/>
            <w:vAlign w:val="center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A6E">
              <w:rPr>
                <w:rFonts w:ascii="Times New Roman" w:hAnsi="Times New Roman"/>
                <w:sz w:val="24"/>
                <w:szCs w:val="24"/>
              </w:rPr>
              <w:lastRenderedPageBreak/>
              <w:t>Графическое описание местоположения границ публичного сервитута</w:t>
            </w:r>
          </w:p>
        </w:tc>
      </w:tr>
      <w:tr w:rsidR="00D77A6E" w:rsidRPr="00D77A6E" w:rsidTr="00AD45AE">
        <w:tc>
          <w:tcPr>
            <w:tcW w:w="9536" w:type="dxa"/>
            <w:gridSpan w:val="3"/>
            <w:vAlign w:val="center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A6E">
              <w:rPr>
                <w:rFonts w:ascii="Times New Roman" w:hAnsi="Times New Roman"/>
                <w:sz w:val="24"/>
                <w:szCs w:val="24"/>
              </w:rPr>
              <w:t>Раздел 1</w:t>
            </w:r>
          </w:p>
        </w:tc>
      </w:tr>
      <w:tr w:rsidR="00D77A6E" w:rsidRPr="00D77A6E" w:rsidTr="00AD45AE">
        <w:tc>
          <w:tcPr>
            <w:tcW w:w="9536" w:type="dxa"/>
            <w:gridSpan w:val="3"/>
            <w:vAlign w:val="center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A6E">
              <w:rPr>
                <w:rFonts w:ascii="Times New Roman" w:hAnsi="Times New Roman"/>
                <w:sz w:val="24"/>
                <w:szCs w:val="24"/>
              </w:rPr>
              <w:t>Сведения об объекте</w:t>
            </w:r>
          </w:p>
        </w:tc>
      </w:tr>
      <w:tr w:rsidR="00D77A6E" w:rsidRPr="00D77A6E" w:rsidTr="00AD45AE">
        <w:tc>
          <w:tcPr>
            <w:tcW w:w="9536" w:type="dxa"/>
            <w:gridSpan w:val="3"/>
            <w:vAlign w:val="center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A6E" w:rsidRPr="00D77A6E" w:rsidTr="00AD45AE">
        <w:tc>
          <w:tcPr>
            <w:tcW w:w="1384" w:type="dxa"/>
            <w:vAlign w:val="center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A6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A6E">
              <w:rPr>
                <w:rFonts w:ascii="Times New Roman" w:hAnsi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3191" w:type="dxa"/>
            <w:vAlign w:val="center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A6E">
              <w:rPr>
                <w:rFonts w:ascii="Times New Roman" w:hAnsi="Times New Roman"/>
                <w:sz w:val="24"/>
                <w:szCs w:val="24"/>
              </w:rPr>
              <w:t>Описание характеристик</w:t>
            </w:r>
          </w:p>
        </w:tc>
      </w:tr>
      <w:tr w:rsidR="00D77A6E" w:rsidRPr="00D77A6E" w:rsidTr="00AD45AE">
        <w:tc>
          <w:tcPr>
            <w:tcW w:w="1384" w:type="dxa"/>
            <w:vAlign w:val="center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A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A6E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3191" w:type="dxa"/>
            <w:vAlign w:val="center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A6E">
              <w:rPr>
                <w:rFonts w:ascii="Times New Roman" w:hAnsi="Times New Roman"/>
                <w:sz w:val="24"/>
                <w:szCs w:val="24"/>
              </w:rPr>
              <w:t>646421, Омская область, Саргатский район, д. Увальная Бития</w:t>
            </w:r>
          </w:p>
        </w:tc>
      </w:tr>
      <w:tr w:rsidR="00D77A6E" w:rsidRPr="00D77A6E" w:rsidTr="00AD45AE">
        <w:tc>
          <w:tcPr>
            <w:tcW w:w="1384" w:type="dxa"/>
            <w:vAlign w:val="center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A6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A6E">
              <w:rPr>
                <w:rFonts w:ascii="Times New Roman" w:hAnsi="Times New Roman"/>
                <w:sz w:val="24"/>
                <w:szCs w:val="24"/>
              </w:rPr>
              <w:t>Площадь объекта +/- величина погрешности определения площади (Р+/- Дельта Р)</w:t>
            </w:r>
          </w:p>
        </w:tc>
        <w:tc>
          <w:tcPr>
            <w:tcW w:w="3191" w:type="dxa"/>
            <w:vAlign w:val="center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A6E">
              <w:rPr>
                <w:rFonts w:ascii="Times New Roman" w:hAnsi="Times New Roman"/>
                <w:sz w:val="24"/>
                <w:szCs w:val="24"/>
              </w:rPr>
              <w:t>4738 м²</w:t>
            </w:r>
          </w:p>
        </w:tc>
      </w:tr>
      <w:tr w:rsidR="00D77A6E" w:rsidRPr="00D77A6E" w:rsidTr="00AD45AE">
        <w:tc>
          <w:tcPr>
            <w:tcW w:w="1384" w:type="dxa"/>
            <w:vAlign w:val="center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A6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961" w:type="dxa"/>
            <w:vAlign w:val="center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A6E">
              <w:rPr>
                <w:rFonts w:ascii="Times New Roman" w:hAnsi="Times New Roman"/>
                <w:sz w:val="24"/>
                <w:szCs w:val="24"/>
              </w:rPr>
              <w:t xml:space="preserve">Иные характеристики объекта </w:t>
            </w:r>
          </w:p>
        </w:tc>
        <w:tc>
          <w:tcPr>
            <w:tcW w:w="3191" w:type="dxa"/>
            <w:vAlign w:val="center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A6E" w:rsidRPr="00D77A6E" w:rsidTr="00AD45AE">
        <w:tc>
          <w:tcPr>
            <w:tcW w:w="9536" w:type="dxa"/>
            <w:gridSpan w:val="3"/>
            <w:vAlign w:val="center"/>
          </w:tcPr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6E" w:rsidRPr="00D77A6E" w:rsidRDefault="00D77A6E" w:rsidP="00D77A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A6E" w:rsidRPr="00D77A6E" w:rsidRDefault="00D77A6E" w:rsidP="00D77A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A6E" w:rsidRDefault="00D77A6E">
      <w:r w:rsidRPr="00D77A6E">
        <w:rPr>
          <w:noProof/>
          <w:lang w:eastAsia="ru-RU"/>
        </w:rPr>
        <w:lastRenderedPageBreak/>
        <w:drawing>
          <wp:inline distT="0" distB="0" distL="0" distR="0" wp14:anchorId="043ABD57" wp14:editId="5C7E77FD">
            <wp:extent cx="5931535" cy="60667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606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9B"/>
    <w:rsid w:val="0024109B"/>
    <w:rsid w:val="00852678"/>
    <w:rsid w:val="00D7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6AEA"/>
  <w15:chartTrackingRefBased/>
  <w15:docId w15:val="{9D8C9CC5-CE37-42A0-8A95-357100A0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A6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7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2025-06-04T03:29:00Z</dcterms:created>
  <dcterms:modified xsi:type="dcterms:W3CDTF">2025-06-04T03:31:00Z</dcterms:modified>
</cp:coreProperties>
</file>