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F13" w:rsidRDefault="00CE6F13" w:rsidP="00CE6F1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Газета Увалобитиинского сельского поселения</w:t>
      </w:r>
    </w:p>
    <w:p w:rsidR="00CE6F13" w:rsidRDefault="00CE6F13" w:rsidP="00CE6F1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Выпуск № 3</w:t>
      </w:r>
      <w:r>
        <w:rPr>
          <w:rFonts w:ascii="Times New Roman" w:eastAsia="Times New Roman" w:hAnsi="Times New Roman"/>
          <w:lang w:eastAsia="ru-RU"/>
        </w:rPr>
        <w:t xml:space="preserve">  издается с ноября 2006 г</w:t>
      </w:r>
    </w:p>
    <w:p w:rsidR="00CE6F13" w:rsidRDefault="00CE6F13" w:rsidP="00CE6F1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Муниципальный вестник</w:t>
      </w:r>
    </w:p>
    <w:p w:rsidR="00CE6F13" w:rsidRDefault="00CE6F13" w:rsidP="00CE6F1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Увалобитиинского сельского поселения</w:t>
      </w:r>
    </w:p>
    <w:p w:rsidR="00CE6F13" w:rsidRDefault="00CE6F13" w:rsidP="00CE6F13">
      <w:pPr>
        <w:spacing w:after="0" w:line="240" w:lineRule="auto"/>
        <w:rPr>
          <w:rFonts w:eastAsia="Times New Roman"/>
          <w:sz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Тираж 15 экземпляров 18.03</w:t>
      </w:r>
      <w:r>
        <w:rPr>
          <w:rFonts w:ascii="Times New Roman" w:eastAsia="Times New Roman" w:hAnsi="Times New Roman"/>
          <w:lang w:eastAsia="ru-RU"/>
        </w:rPr>
        <w:t>.2024 г</w:t>
      </w:r>
      <w:r>
        <w:rPr>
          <w:rFonts w:eastAsia="Times New Roman"/>
          <w:sz w:val="20"/>
          <w:lang w:eastAsia="ru-RU"/>
        </w:rPr>
        <w:t>.</w:t>
      </w:r>
    </w:p>
    <w:p w:rsidR="00CE6F13" w:rsidRDefault="00CE6F13" w:rsidP="00CE6F13">
      <w:pPr>
        <w:spacing w:after="200" w:line="276" w:lineRule="auto"/>
      </w:pPr>
    </w:p>
    <w:p w:rsidR="00CE6F13" w:rsidRDefault="00CE6F13" w:rsidP="00CE6F13">
      <w:pPr>
        <w:spacing w:after="0" w:line="240" w:lineRule="auto"/>
      </w:pPr>
    </w:p>
    <w:p w:rsidR="00CE6F13" w:rsidRDefault="00CE6F13" w:rsidP="00CE6F13">
      <w:pPr>
        <w:spacing w:after="0" w:line="240" w:lineRule="auto"/>
      </w:pPr>
    </w:p>
    <w:p w:rsidR="00CE6F13" w:rsidRDefault="00CE6F13" w:rsidP="00CE6F13">
      <w:pPr>
        <w:spacing w:after="200" w:line="276" w:lineRule="auto"/>
        <w:ind w:firstLine="708"/>
        <w:jc w:val="center"/>
        <w:rPr>
          <w:rFonts w:ascii="Times New Roman" w:hAnsi="Times New Roman"/>
          <w:b/>
          <w:i/>
          <w:sz w:val="68"/>
          <w:szCs w:val="6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УВАЛОБИТИИНСКИЙ</w:t>
      </w:r>
    </w:p>
    <w:p w:rsidR="00134877" w:rsidRDefault="00CE6F13" w:rsidP="00CE6F13">
      <w:pPr>
        <w:jc w:val="center"/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ВЕСТНИК</w:t>
      </w:r>
    </w:p>
    <w:p w:rsidR="00CE6F13" w:rsidRDefault="00CE6F13" w:rsidP="00CE6F13">
      <w:pPr>
        <w:jc w:val="both"/>
        <w:rPr>
          <w:rFonts w:ascii="Times New Roman" w:hAnsi="Times New Roman"/>
          <w:sz w:val="28"/>
          <w:szCs w:val="28"/>
        </w:rPr>
      </w:pPr>
      <w:r w:rsidRPr="00CE6F13">
        <w:rPr>
          <w:rFonts w:ascii="Times New Roman" w:hAnsi="Times New Roman"/>
          <w:sz w:val="28"/>
          <w:szCs w:val="28"/>
        </w:rPr>
        <w:t xml:space="preserve">«Межмуниципальный </w:t>
      </w:r>
      <w:proofErr w:type="spellStart"/>
      <w:r w:rsidRPr="00CE6F13">
        <w:rPr>
          <w:rFonts w:ascii="Times New Roman" w:hAnsi="Times New Roman"/>
          <w:sz w:val="28"/>
          <w:szCs w:val="28"/>
        </w:rPr>
        <w:t>Любинский</w:t>
      </w:r>
      <w:proofErr w:type="spellEnd"/>
      <w:r w:rsidRPr="00CE6F13">
        <w:rPr>
          <w:rFonts w:ascii="Times New Roman" w:hAnsi="Times New Roman"/>
          <w:sz w:val="28"/>
          <w:szCs w:val="28"/>
        </w:rPr>
        <w:t xml:space="preserve"> отдел Управления Федеральной</w:t>
      </w:r>
      <w:r w:rsidRPr="00CE6F13">
        <w:rPr>
          <w:rFonts w:ascii="Times New Roman" w:hAnsi="Times New Roman"/>
          <w:sz w:val="28"/>
          <w:szCs w:val="28"/>
        </w:rPr>
        <w:br/>
        <w:t>службы государственной регистрации, кадастра и картографии по Омской</w:t>
      </w:r>
      <w:r w:rsidRPr="00CE6F13">
        <w:rPr>
          <w:rFonts w:ascii="Times New Roman" w:hAnsi="Times New Roman"/>
          <w:sz w:val="28"/>
          <w:szCs w:val="28"/>
        </w:rPr>
        <w:br/>
        <w:t>области 21 марта 2024 г. с 14-00 до 16-00 ч. проводит «Прямую (горячую)</w:t>
      </w:r>
      <w:r w:rsidRPr="00CE6F13">
        <w:rPr>
          <w:rFonts w:ascii="Times New Roman" w:hAnsi="Times New Roman"/>
          <w:sz w:val="28"/>
          <w:szCs w:val="28"/>
        </w:rPr>
        <w:br/>
        <w:t>линию» по следующим темам: 1) «Профилактические мероприятия, порядок</w:t>
      </w:r>
      <w:r w:rsidRPr="00CE6F13">
        <w:rPr>
          <w:rFonts w:ascii="Times New Roman" w:hAnsi="Times New Roman"/>
          <w:sz w:val="28"/>
          <w:szCs w:val="28"/>
        </w:rPr>
        <w:br/>
        <w:t>проведения и виды». 2) «Самостоятельная оценка соблюдения обязательных</w:t>
      </w:r>
      <w:r w:rsidRPr="00CE6F13">
        <w:rPr>
          <w:rFonts w:ascii="Times New Roman" w:hAnsi="Times New Roman"/>
          <w:sz w:val="28"/>
          <w:szCs w:val="28"/>
        </w:rPr>
        <w:br/>
        <w:t>требований».</w:t>
      </w:r>
      <w:r w:rsidRPr="00CE6F13">
        <w:rPr>
          <w:rFonts w:ascii="Times New Roman" w:hAnsi="Times New Roman"/>
          <w:sz w:val="28"/>
          <w:szCs w:val="28"/>
        </w:rPr>
        <w:br/>
        <w:t>Тел.8(38178)-21-555.</w:t>
      </w:r>
      <w:r w:rsidRPr="00CE6F13">
        <w:rPr>
          <w:rFonts w:ascii="Times New Roman" w:hAnsi="Times New Roman"/>
          <w:sz w:val="28"/>
          <w:szCs w:val="28"/>
        </w:rPr>
        <w:br/>
        <w:t>На вопросы ответит государственный инспектор по использованию и</w:t>
      </w:r>
      <w:r w:rsidRPr="00CE6F13">
        <w:rPr>
          <w:rFonts w:ascii="Times New Roman" w:hAnsi="Times New Roman"/>
          <w:sz w:val="28"/>
          <w:szCs w:val="28"/>
        </w:rPr>
        <w:br/>
        <w:t xml:space="preserve">охране земель, специалист-эксперт межмуниципального </w:t>
      </w:r>
      <w:proofErr w:type="spellStart"/>
      <w:r w:rsidRPr="00CE6F13">
        <w:rPr>
          <w:rFonts w:ascii="Times New Roman" w:hAnsi="Times New Roman"/>
          <w:sz w:val="28"/>
          <w:szCs w:val="28"/>
        </w:rPr>
        <w:t>Любинского</w:t>
      </w:r>
      <w:proofErr w:type="spellEnd"/>
      <w:r w:rsidRPr="00CE6F13">
        <w:rPr>
          <w:rFonts w:ascii="Times New Roman" w:hAnsi="Times New Roman"/>
          <w:sz w:val="28"/>
          <w:szCs w:val="28"/>
        </w:rPr>
        <w:t xml:space="preserve"> отдела</w:t>
      </w:r>
      <w:r w:rsidRPr="00CE6F13">
        <w:rPr>
          <w:rFonts w:ascii="Times New Roman" w:hAnsi="Times New Roman"/>
          <w:sz w:val="28"/>
          <w:szCs w:val="28"/>
        </w:rPr>
        <w:br/>
        <w:t xml:space="preserve">Управления </w:t>
      </w:r>
      <w:proofErr w:type="spellStart"/>
      <w:r w:rsidRPr="00CE6F13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CE6F13">
        <w:rPr>
          <w:rFonts w:ascii="Times New Roman" w:hAnsi="Times New Roman"/>
          <w:sz w:val="28"/>
          <w:szCs w:val="28"/>
        </w:rPr>
        <w:t xml:space="preserve"> по Омской области, </w:t>
      </w:r>
      <w:proofErr w:type="spellStart"/>
      <w:r w:rsidRPr="00CE6F13">
        <w:rPr>
          <w:rFonts w:ascii="Times New Roman" w:hAnsi="Times New Roman"/>
          <w:sz w:val="28"/>
          <w:szCs w:val="28"/>
        </w:rPr>
        <w:t>Чимирилов</w:t>
      </w:r>
      <w:proofErr w:type="spellEnd"/>
      <w:r w:rsidRPr="00CE6F13">
        <w:rPr>
          <w:rFonts w:ascii="Times New Roman" w:hAnsi="Times New Roman"/>
          <w:sz w:val="28"/>
          <w:szCs w:val="28"/>
        </w:rPr>
        <w:t xml:space="preserve"> Алексей Николаевич.</w:t>
      </w:r>
    </w:p>
    <w:p w:rsidR="00CE6F13" w:rsidRDefault="00CE6F13" w:rsidP="00CE6F13">
      <w:pPr>
        <w:jc w:val="both"/>
        <w:rPr>
          <w:rFonts w:ascii="Times New Roman" w:hAnsi="Times New Roman"/>
          <w:sz w:val="28"/>
          <w:szCs w:val="28"/>
        </w:rPr>
      </w:pPr>
    </w:p>
    <w:p w:rsidR="00CE6F13" w:rsidRPr="00CE6F13" w:rsidRDefault="00CE6F13" w:rsidP="00CE6F13">
      <w:pPr>
        <w:spacing w:after="0" w:line="25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E6F13">
        <w:rPr>
          <w:rFonts w:ascii="Times New Roman" w:hAnsi="Times New Roman"/>
          <w:b/>
          <w:sz w:val="28"/>
          <w:szCs w:val="28"/>
        </w:rPr>
        <w:t>В 2023 году омичи воспользовались «дачной амнистией» более 5,2 тыс. раз – в 1,7 раз больше, чем в 2022-м</w:t>
      </w:r>
    </w:p>
    <w:p w:rsidR="00CE6F13" w:rsidRPr="00CE6F13" w:rsidRDefault="00CE6F13" w:rsidP="00CE6F13">
      <w:pPr>
        <w:spacing w:after="0" w:line="25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6F13">
        <w:rPr>
          <w:rFonts w:ascii="Times New Roman" w:hAnsi="Times New Roman"/>
          <w:sz w:val="28"/>
          <w:szCs w:val="28"/>
        </w:rPr>
        <w:t xml:space="preserve">Действующие уже не один год нормы законодательства, позволяющие в упрощенном порядке оформить права на определенные земельные участки и отдельные виды зданий, в том числе жилые и садовые дома (так называемая «дачная амнистия») с каждым годом все больше привлекают внимание омичей – любителей загородного отдыха и (или) проживания. </w:t>
      </w:r>
    </w:p>
    <w:p w:rsidR="00CE6F13" w:rsidRPr="00CE6F13" w:rsidRDefault="00CE6F13" w:rsidP="00CE6F13">
      <w:pPr>
        <w:spacing w:after="0" w:line="25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6F13">
        <w:rPr>
          <w:rFonts w:ascii="Times New Roman" w:hAnsi="Times New Roman"/>
          <w:sz w:val="28"/>
          <w:szCs w:val="28"/>
        </w:rPr>
        <w:t xml:space="preserve">Так, в 2023 году при оформлении своего недвижимого имущества в собственность положениями «дачной амнистии» воспользовались </w:t>
      </w:r>
      <w:r w:rsidRPr="00CE6F13">
        <w:rPr>
          <w:rFonts w:ascii="Times New Roman" w:hAnsi="Times New Roman"/>
          <w:b/>
          <w:sz w:val="28"/>
          <w:szCs w:val="28"/>
        </w:rPr>
        <w:t>5 248</w:t>
      </w:r>
      <w:r w:rsidRPr="00CE6F13">
        <w:rPr>
          <w:rFonts w:ascii="Times New Roman" w:hAnsi="Times New Roman"/>
          <w:sz w:val="28"/>
          <w:szCs w:val="28"/>
        </w:rPr>
        <w:t xml:space="preserve"> раз, что на </w:t>
      </w:r>
      <w:r w:rsidRPr="00CE6F13">
        <w:rPr>
          <w:rFonts w:ascii="Times New Roman" w:hAnsi="Times New Roman"/>
          <w:b/>
          <w:sz w:val="28"/>
          <w:szCs w:val="28"/>
        </w:rPr>
        <w:t>71 %</w:t>
      </w:r>
      <w:r w:rsidRPr="00CE6F13">
        <w:rPr>
          <w:rFonts w:ascii="Times New Roman" w:hAnsi="Times New Roman"/>
          <w:sz w:val="28"/>
          <w:szCs w:val="28"/>
        </w:rPr>
        <w:t xml:space="preserve"> и в </w:t>
      </w:r>
      <w:r w:rsidRPr="00CE6F13">
        <w:rPr>
          <w:rFonts w:ascii="Times New Roman" w:hAnsi="Times New Roman"/>
          <w:b/>
          <w:sz w:val="28"/>
          <w:szCs w:val="28"/>
        </w:rPr>
        <w:t>1,</w:t>
      </w:r>
      <w:r w:rsidRPr="00CE6F13">
        <w:rPr>
          <w:rFonts w:ascii="Times New Roman" w:hAnsi="Times New Roman"/>
          <w:sz w:val="28"/>
          <w:szCs w:val="28"/>
        </w:rPr>
        <w:t>7 раз больше, чем в 2022 году (</w:t>
      </w:r>
      <w:r w:rsidRPr="00CE6F13">
        <w:rPr>
          <w:rFonts w:ascii="Times New Roman" w:hAnsi="Times New Roman"/>
          <w:b/>
          <w:sz w:val="28"/>
          <w:szCs w:val="28"/>
        </w:rPr>
        <w:t>3 068</w:t>
      </w:r>
      <w:r w:rsidRPr="00CE6F13">
        <w:rPr>
          <w:rFonts w:ascii="Times New Roman" w:hAnsi="Times New Roman"/>
          <w:sz w:val="28"/>
          <w:szCs w:val="28"/>
        </w:rPr>
        <w:t>).</w:t>
      </w:r>
    </w:p>
    <w:p w:rsidR="00CE6F13" w:rsidRPr="00CE6F13" w:rsidRDefault="00CE6F13" w:rsidP="00CE6F13">
      <w:pPr>
        <w:spacing w:after="0" w:line="25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6F13">
        <w:rPr>
          <w:rFonts w:ascii="Times New Roman" w:hAnsi="Times New Roman"/>
          <w:sz w:val="28"/>
          <w:szCs w:val="28"/>
        </w:rPr>
        <w:t xml:space="preserve">Из </w:t>
      </w:r>
      <w:r w:rsidRPr="00CE6F13">
        <w:rPr>
          <w:rFonts w:ascii="Times New Roman" w:hAnsi="Times New Roman"/>
          <w:b/>
          <w:sz w:val="28"/>
          <w:szCs w:val="28"/>
        </w:rPr>
        <w:t>5 248</w:t>
      </w:r>
      <w:r w:rsidRPr="00CE6F13">
        <w:rPr>
          <w:rFonts w:ascii="Times New Roman" w:hAnsi="Times New Roman"/>
          <w:sz w:val="28"/>
          <w:szCs w:val="28"/>
        </w:rPr>
        <w:t xml:space="preserve"> объектов недвижимости в упрощенном порядке (то есть без наличия уведомлений о планируемом или завершившемся строительстве (реконструкции) в регионе омичами были зарегистрированы:</w:t>
      </w:r>
      <w:proofErr w:type="gramEnd"/>
    </w:p>
    <w:p w:rsidR="00CE6F13" w:rsidRPr="00CE6F13" w:rsidRDefault="00CE6F13" w:rsidP="00CE6F13">
      <w:pPr>
        <w:spacing w:after="0" w:line="25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6F13">
        <w:rPr>
          <w:rFonts w:ascii="Times New Roman" w:hAnsi="Times New Roman"/>
          <w:sz w:val="28"/>
          <w:szCs w:val="28"/>
        </w:rPr>
        <w:t xml:space="preserve">- </w:t>
      </w:r>
      <w:r w:rsidRPr="00CE6F13">
        <w:rPr>
          <w:rFonts w:ascii="Times New Roman" w:hAnsi="Times New Roman"/>
          <w:b/>
          <w:sz w:val="28"/>
          <w:szCs w:val="28"/>
        </w:rPr>
        <w:t>2 938</w:t>
      </w:r>
      <w:r w:rsidRPr="00CE6F13">
        <w:rPr>
          <w:rFonts w:ascii="Times New Roman" w:hAnsi="Times New Roman"/>
          <w:sz w:val="28"/>
          <w:szCs w:val="28"/>
        </w:rPr>
        <w:t xml:space="preserve"> жилых домов – на 94 % и в 1,9 раз больше, чем в 2022 году (</w:t>
      </w:r>
      <w:r w:rsidRPr="00CE6F13">
        <w:rPr>
          <w:rFonts w:ascii="Times New Roman" w:hAnsi="Times New Roman"/>
          <w:b/>
          <w:sz w:val="28"/>
          <w:szCs w:val="28"/>
        </w:rPr>
        <w:t>1 515</w:t>
      </w:r>
      <w:r w:rsidRPr="00CE6F13">
        <w:rPr>
          <w:rFonts w:ascii="Times New Roman" w:hAnsi="Times New Roman"/>
          <w:sz w:val="28"/>
          <w:szCs w:val="28"/>
        </w:rPr>
        <w:t>);</w:t>
      </w:r>
    </w:p>
    <w:p w:rsidR="00CE6F13" w:rsidRPr="00CE6F13" w:rsidRDefault="00CE6F13" w:rsidP="00CE6F13">
      <w:pPr>
        <w:spacing w:after="0" w:line="25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6F13">
        <w:rPr>
          <w:rFonts w:ascii="Times New Roman" w:hAnsi="Times New Roman"/>
          <w:sz w:val="28"/>
          <w:szCs w:val="28"/>
        </w:rPr>
        <w:t xml:space="preserve">- </w:t>
      </w:r>
      <w:r w:rsidRPr="00CE6F13">
        <w:rPr>
          <w:rFonts w:ascii="Times New Roman" w:hAnsi="Times New Roman"/>
          <w:b/>
          <w:sz w:val="28"/>
          <w:szCs w:val="28"/>
        </w:rPr>
        <w:t>594</w:t>
      </w:r>
      <w:r w:rsidRPr="00CE6F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E6F13">
        <w:rPr>
          <w:rFonts w:ascii="Times New Roman" w:hAnsi="Times New Roman"/>
          <w:sz w:val="28"/>
          <w:szCs w:val="28"/>
        </w:rPr>
        <w:t>садовых</w:t>
      </w:r>
      <w:proofErr w:type="gramEnd"/>
      <w:r w:rsidRPr="00CE6F13">
        <w:rPr>
          <w:rFonts w:ascii="Times New Roman" w:hAnsi="Times New Roman"/>
          <w:sz w:val="28"/>
          <w:szCs w:val="28"/>
        </w:rPr>
        <w:t xml:space="preserve"> дома – на 136 % и в 2,3 раза больше, чем в 2022 году (</w:t>
      </w:r>
      <w:r w:rsidRPr="00CE6F13">
        <w:rPr>
          <w:rFonts w:ascii="Times New Roman" w:hAnsi="Times New Roman"/>
          <w:b/>
          <w:sz w:val="28"/>
          <w:szCs w:val="28"/>
        </w:rPr>
        <w:t>252</w:t>
      </w:r>
      <w:r w:rsidRPr="00CE6F13">
        <w:rPr>
          <w:rFonts w:ascii="Times New Roman" w:hAnsi="Times New Roman"/>
          <w:sz w:val="28"/>
          <w:szCs w:val="28"/>
        </w:rPr>
        <w:t>);</w:t>
      </w:r>
    </w:p>
    <w:p w:rsidR="00CE6F13" w:rsidRPr="00CE6F13" w:rsidRDefault="00CE6F13" w:rsidP="00CE6F13">
      <w:pPr>
        <w:spacing w:after="0" w:line="25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6F13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E6F13">
        <w:rPr>
          <w:rFonts w:ascii="Times New Roman" w:hAnsi="Times New Roman"/>
          <w:b/>
          <w:sz w:val="28"/>
          <w:szCs w:val="28"/>
        </w:rPr>
        <w:t>1 545</w:t>
      </w:r>
      <w:r w:rsidRPr="00CE6F13">
        <w:rPr>
          <w:rFonts w:ascii="Times New Roman" w:hAnsi="Times New Roman"/>
          <w:sz w:val="28"/>
          <w:szCs w:val="28"/>
        </w:rPr>
        <w:t xml:space="preserve"> земельных участков – на 32 % больше, чем в 2022 году (</w:t>
      </w:r>
      <w:r w:rsidRPr="00CE6F13">
        <w:rPr>
          <w:rFonts w:ascii="Times New Roman" w:hAnsi="Times New Roman"/>
          <w:b/>
          <w:sz w:val="28"/>
          <w:szCs w:val="28"/>
        </w:rPr>
        <w:t>129</w:t>
      </w:r>
      <w:r w:rsidRPr="00CE6F13">
        <w:rPr>
          <w:rFonts w:ascii="Times New Roman" w:hAnsi="Times New Roman"/>
          <w:sz w:val="28"/>
          <w:szCs w:val="28"/>
        </w:rPr>
        <w:t>);</w:t>
      </w:r>
    </w:p>
    <w:p w:rsidR="00CE6F13" w:rsidRPr="00CE6F13" w:rsidRDefault="00CE6F13" w:rsidP="00CE6F13">
      <w:pPr>
        <w:spacing w:after="0" w:line="25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6F13">
        <w:rPr>
          <w:rFonts w:ascii="Times New Roman" w:hAnsi="Times New Roman"/>
          <w:sz w:val="28"/>
          <w:szCs w:val="28"/>
        </w:rPr>
        <w:t xml:space="preserve">- </w:t>
      </w:r>
      <w:r w:rsidRPr="00CE6F13">
        <w:rPr>
          <w:rFonts w:ascii="Times New Roman" w:hAnsi="Times New Roman"/>
          <w:b/>
          <w:sz w:val="28"/>
          <w:szCs w:val="28"/>
        </w:rPr>
        <w:t>171</w:t>
      </w:r>
      <w:r w:rsidRPr="00CE6F13">
        <w:rPr>
          <w:rFonts w:ascii="Times New Roman" w:hAnsi="Times New Roman"/>
          <w:sz w:val="28"/>
          <w:szCs w:val="28"/>
        </w:rPr>
        <w:t xml:space="preserve"> иной (вспомогательный) объект (сараи, бани, капитальные теплицы и другие хозяйственные постройки) – на 33 % больше, чем в 2022 году (</w:t>
      </w:r>
      <w:r w:rsidRPr="00CE6F13">
        <w:rPr>
          <w:rFonts w:ascii="Times New Roman" w:hAnsi="Times New Roman"/>
          <w:b/>
          <w:sz w:val="28"/>
          <w:szCs w:val="28"/>
        </w:rPr>
        <w:t>129</w:t>
      </w:r>
      <w:r w:rsidRPr="00CE6F13">
        <w:rPr>
          <w:rFonts w:ascii="Times New Roman" w:hAnsi="Times New Roman"/>
          <w:sz w:val="28"/>
          <w:szCs w:val="28"/>
        </w:rPr>
        <w:t>).</w:t>
      </w:r>
    </w:p>
    <w:p w:rsidR="00CE6F13" w:rsidRPr="00CE6F13" w:rsidRDefault="00CE6F13" w:rsidP="00CE6F13">
      <w:pPr>
        <w:spacing w:after="0" w:line="25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E6F13">
        <w:rPr>
          <w:rFonts w:ascii="Times New Roman" w:hAnsi="Times New Roman"/>
          <w:i/>
          <w:sz w:val="28"/>
          <w:szCs w:val="28"/>
        </w:rPr>
        <w:t>«Такой скачок в показателях «дачной амнистии» в Омской области можно объяснить несколькими факторами. Во-первых, это возможность благоустроить свое жилище, в том числе по программе социальной газификации, что позволит проживать в нем круглогодично. Во-вторых, сейчас каждый может воспользоваться правом постоянной прописки в доме, расположенном в пределах СНТ. В-третьих, для некоторых граждан жить за городом – это не только комфорт, но и удешевление жизни за счет меньшей стоимости самого жилья, размера ипотечных взносов и даже суммы коммунальных услуг. Наконец, строим мы сейчас для себя надежнее и капитальнее, а значит, дороже.  В случае утраты зарегистрированного и застрахованного дачного объекта недвижимости владелец сможет получить за него компенсацию</w:t>
      </w:r>
      <w:r w:rsidRPr="00CE6F13">
        <w:rPr>
          <w:rFonts w:ascii="Times New Roman" w:hAnsi="Times New Roman"/>
          <w:sz w:val="28"/>
          <w:szCs w:val="28"/>
        </w:rPr>
        <w:t xml:space="preserve">», – отметил председатель регионального отделения Союза садоводов России, член Общественного совета при Управлении </w:t>
      </w:r>
      <w:proofErr w:type="spellStart"/>
      <w:r w:rsidRPr="00CE6F13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CE6F13">
        <w:rPr>
          <w:rFonts w:ascii="Times New Roman" w:hAnsi="Times New Roman"/>
          <w:sz w:val="28"/>
          <w:szCs w:val="28"/>
        </w:rPr>
        <w:t xml:space="preserve"> по Омской области </w:t>
      </w:r>
      <w:r w:rsidRPr="00CE6F13">
        <w:rPr>
          <w:rFonts w:ascii="Times New Roman" w:hAnsi="Times New Roman"/>
          <w:b/>
          <w:sz w:val="28"/>
          <w:szCs w:val="28"/>
        </w:rPr>
        <w:t xml:space="preserve">Виктор </w:t>
      </w:r>
      <w:proofErr w:type="spellStart"/>
      <w:r w:rsidRPr="00CE6F13">
        <w:rPr>
          <w:rFonts w:ascii="Times New Roman" w:hAnsi="Times New Roman"/>
          <w:b/>
          <w:sz w:val="28"/>
          <w:szCs w:val="28"/>
        </w:rPr>
        <w:t>Бобырь</w:t>
      </w:r>
      <w:proofErr w:type="spellEnd"/>
      <w:r w:rsidRPr="00CE6F13">
        <w:rPr>
          <w:rFonts w:ascii="Times New Roman" w:hAnsi="Times New Roman"/>
          <w:b/>
          <w:sz w:val="28"/>
          <w:szCs w:val="28"/>
        </w:rPr>
        <w:t xml:space="preserve">. </w:t>
      </w:r>
    </w:p>
    <w:p w:rsidR="00CE6F13" w:rsidRPr="00CE6F13" w:rsidRDefault="00CE6F13" w:rsidP="00CE6F13">
      <w:pPr>
        <w:spacing w:after="0" w:line="25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6F13">
        <w:rPr>
          <w:rFonts w:ascii="Times New Roman" w:hAnsi="Times New Roman"/>
          <w:sz w:val="28"/>
          <w:szCs w:val="28"/>
        </w:rPr>
        <w:t xml:space="preserve">Напоминаем, что «дачная амнистия» действует до 1 марта 2031 года. </w:t>
      </w:r>
    </w:p>
    <w:p w:rsidR="00CE6F13" w:rsidRPr="00CE6F13" w:rsidRDefault="00CE6F13" w:rsidP="00CE6F13">
      <w:pPr>
        <w:spacing w:after="0" w:line="25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6F13">
        <w:rPr>
          <w:rFonts w:ascii="Times New Roman" w:hAnsi="Times New Roman"/>
          <w:sz w:val="28"/>
          <w:szCs w:val="28"/>
        </w:rPr>
        <w:t xml:space="preserve">Также в феврале 2024 года Президентом РФ Владимиром Путиным был подписан закон, синхронизированный с «дачной амнистией» и позволяющий в упрощенном порядке оформлять права на объекты имущества общего пользования садоводческих и огороднических некоммерческих товариществ, созданных до 2004 года (например, </w:t>
      </w:r>
      <w:proofErr w:type="gramStart"/>
      <w:r w:rsidRPr="00CE6F13">
        <w:rPr>
          <w:rFonts w:ascii="Times New Roman" w:hAnsi="Times New Roman"/>
          <w:sz w:val="28"/>
          <w:szCs w:val="28"/>
        </w:rPr>
        <w:t>сторожки</w:t>
      </w:r>
      <w:proofErr w:type="gramEnd"/>
      <w:r w:rsidRPr="00CE6F13">
        <w:rPr>
          <w:rFonts w:ascii="Times New Roman" w:hAnsi="Times New Roman"/>
          <w:sz w:val="28"/>
          <w:szCs w:val="28"/>
        </w:rPr>
        <w:t>, водонапорные башни, административные здания, используемые для общих нужд).</w:t>
      </w:r>
    </w:p>
    <w:p w:rsidR="00CE6F13" w:rsidRPr="00CE6F13" w:rsidRDefault="00CE6F13" w:rsidP="00CE6F13">
      <w:pPr>
        <w:spacing w:after="0" w:line="25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6F13" w:rsidRPr="00CE6F13" w:rsidRDefault="00CE6F13" w:rsidP="00CE6F13">
      <w:pPr>
        <w:spacing w:after="0" w:line="25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6F13">
        <w:rPr>
          <w:rFonts w:ascii="Times New Roman" w:hAnsi="Times New Roman"/>
          <w:sz w:val="28"/>
          <w:szCs w:val="28"/>
        </w:rPr>
        <w:t xml:space="preserve">Пресс-служба Управления </w:t>
      </w:r>
      <w:proofErr w:type="spellStart"/>
      <w:r w:rsidRPr="00CE6F13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CE6F13">
        <w:rPr>
          <w:rFonts w:ascii="Times New Roman" w:hAnsi="Times New Roman"/>
          <w:sz w:val="28"/>
          <w:szCs w:val="28"/>
        </w:rPr>
        <w:t xml:space="preserve"> по Омской области</w:t>
      </w:r>
    </w:p>
    <w:p w:rsidR="00CE6F13" w:rsidRPr="00CE6F13" w:rsidRDefault="00CE6F13" w:rsidP="00CE6F13">
      <w:pPr>
        <w:spacing w:after="0" w:line="25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6F13" w:rsidRPr="00CE6F13" w:rsidRDefault="00CE6F13" w:rsidP="00CE6F13">
      <w:pPr>
        <w:spacing w:after="0" w:line="25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6F13" w:rsidRPr="00CE6F13" w:rsidRDefault="00CE6F13" w:rsidP="00CE6F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E6F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Работу </w:t>
      </w:r>
      <w:proofErr w:type="spellStart"/>
      <w:r w:rsidRPr="00CE6F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госземинспекторов</w:t>
      </w:r>
      <w:proofErr w:type="spellEnd"/>
      <w:r w:rsidRPr="00CE6F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CE6F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омского</w:t>
      </w:r>
      <w:proofErr w:type="gramEnd"/>
      <w:r w:rsidRPr="00CE6F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E6F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Росреестра</w:t>
      </w:r>
      <w:proofErr w:type="spellEnd"/>
      <w:r w:rsidRPr="00CE6F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теперь можно оценить с помощью </w:t>
      </w:r>
      <w:proofErr w:type="spellStart"/>
      <w:r w:rsidRPr="00CE6F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Госуслуг</w:t>
      </w:r>
      <w:proofErr w:type="spellEnd"/>
    </w:p>
    <w:p w:rsidR="00CE6F13" w:rsidRPr="00CE6F13" w:rsidRDefault="00CE6F13" w:rsidP="00CE6F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6F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настоящее время при осуществлении государственного земельного надзора (контроля) Управление </w:t>
      </w:r>
      <w:proofErr w:type="spellStart"/>
      <w:r w:rsidRPr="00CE6F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CE6F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Омской области проводит ряд профилактических мероприятий, среди которых консультирование, профилактический визит, информирование, а в случае выявления признаков нарушений – не избежать предостережения о недопустимости нарушений обязательных требований.</w:t>
      </w:r>
    </w:p>
    <w:p w:rsidR="00CE6F13" w:rsidRPr="00CE6F13" w:rsidRDefault="00CE6F13" w:rsidP="00CE6F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6F1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«Профилактический визит проводится в форме беседы по месту осуществления деятельности контролируемого лица либо в органе государственного земельного надзора с использованием видеоконференцсвязи и является популярным инструментом предотвращения нарушений обязательных требований земельного законодательства. В 2023 году Управлением на территории Омской области проведено более 4000 профилактических мероприятий, из них 264 профилактических визита»</w:t>
      </w:r>
      <w:r w:rsidRPr="00CE6F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– </w:t>
      </w:r>
      <w:r w:rsidRPr="00CE6F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отметил заместитель руководителя Управления </w:t>
      </w:r>
      <w:proofErr w:type="spellStart"/>
      <w:r w:rsidRPr="00CE6F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CE6F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Омской области </w:t>
      </w:r>
      <w:r w:rsidRPr="00CE6F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Владимир Созонтов</w:t>
      </w:r>
      <w:r w:rsidRPr="00CE6F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E6F13" w:rsidRPr="00CE6F13" w:rsidRDefault="00CE6F13" w:rsidP="00CE6F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6F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Сейчас работу государственного инспектора по использованию и охране земель, в частности, проведенный им профилактический визит можно оценить на Едином портале государственных и муниципальных услуг (функций) в соответствии с прилагаемой инструкцией. Опция на данный момент доступна только юридическим лицам. </w:t>
      </w:r>
    </w:p>
    <w:p w:rsidR="00CE6F13" w:rsidRPr="00CE6F13" w:rsidRDefault="00CE6F13" w:rsidP="00CE6F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6F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того чтобы воспользоваться данной опцией на сайте https://www.gosuslugi.ru, необходимо зайти в «Личный кабинет», на верхней панели выбрать «Профиль организации», затем перейти в раздел «Контроль и надзор» и оценить </w:t>
      </w:r>
      <w:proofErr w:type="spellStart"/>
      <w:r w:rsidRPr="00CE6F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профвизит</w:t>
      </w:r>
      <w:proofErr w:type="spellEnd"/>
      <w:r w:rsidRPr="00CE6F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E6F13" w:rsidRPr="00CE6F13" w:rsidRDefault="00CE6F13" w:rsidP="00CE6F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6F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Отметим, что оценивание профилактических визитов способствует формированию качественной обратной связи о проведенных мероприятиях и позволяет контрольным (надзорным) органам совершенствовать процедуры проведения профилактических мероприятий в рамках Федерального закона от 31 июля 2020 года №248-ФЗ «О государственном контроле (надзоре) и муниципальном контроле в Российской Федерации».</w:t>
      </w:r>
    </w:p>
    <w:p w:rsidR="00CE6F13" w:rsidRPr="00CE6F13" w:rsidRDefault="00CE6F13" w:rsidP="00CE6F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6F13" w:rsidRPr="00CE6F13" w:rsidRDefault="00CE6F13" w:rsidP="00CE6F13">
      <w:pPr>
        <w:spacing w:line="25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6F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Пресс-служба Управления </w:t>
      </w:r>
      <w:proofErr w:type="spellStart"/>
      <w:r w:rsidRPr="00CE6F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CE6F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Омской области</w:t>
      </w:r>
    </w:p>
    <w:p w:rsidR="00CE6F13" w:rsidRPr="00CE6F13" w:rsidRDefault="00CE6F13" w:rsidP="00CE6F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6F13" w:rsidRPr="00CE6F13" w:rsidRDefault="00CE6F13" w:rsidP="00CE6F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6F13" w:rsidRPr="00CE6F13" w:rsidRDefault="00CE6F13" w:rsidP="00CE6F13">
      <w:pPr>
        <w:spacing w:line="25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E6F13">
        <w:rPr>
          <w:rFonts w:ascii="Times New Roman" w:hAnsi="Times New Roman"/>
          <w:b/>
          <w:sz w:val="28"/>
          <w:szCs w:val="28"/>
        </w:rPr>
        <w:t xml:space="preserve">В 2024 году омским </w:t>
      </w:r>
      <w:proofErr w:type="spellStart"/>
      <w:r w:rsidRPr="00CE6F13">
        <w:rPr>
          <w:rFonts w:ascii="Times New Roman" w:hAnsi="Times New Roman"/>
          <w:b/>
          <w:sz w:val="28"/>
          <w:szCs w:val="28"/>
        </w:rPr>
        <w:t>Росреестром</w:t>
      </w:r>
      <w:proofErr w:type="spellEnd"/>
      <w:r w:rsidRPr="00CE6F13">
        <w:rPr>
          <w:rFonts w:ascii="Times New Roman" w:hAnsi="Times New Roman"/>
          <w:b/>
          <w:sz w:val="28"/>
          <w:szCs w:val="28"/>
        </w:rPr>
        <w:t xml:space="preserve"> будет исправлено 8800 реестровых ошибок в сведениях ЕГРН</w:t>
      </w:r>
      <w:r w:rsidRPr="00CE6F13">
        <w:t xml:space="preserve"> </w:t>
      </w:r>
      <w:r w:rsidRPr="00CE6F13">
        <w:rPr>
          <w:rFonts w:ascii="Times New Roman" w:hAnsi="Times New Roman"/>
          <w:b/>
          <w:sz w:val="28"/>
          <w:szCs w:val="28"/>
        </w:rPr>
        <w:t>без привлечения сре</w:t>
      </w:r>
      <w:proofErr w:type="gramStart"/>
      <w:r w:rsidRPr="00CE6F13">
        <w:rPr>
          <w:rFonts w:ascii="Times New Roman" w:hAnsi="Times New Roman"/>
          <w:b/>
          <w:sz w:val="28"/>
          <w:szCs w:val="28"/>
        </w:rPr>
        <w:t>дств пр</w:t>
      </w:r>
      <w:proofErr w:type="gramEnd"/>
      <w:r w:rsidRPr="00CE6F13">
        <w:rPr>
          <w:rFonts w:ascii="Times New Roman" w:hAnsi="Times New Roman"/>
          <w:b/>
          <w:sz w:val="28"/>
          <w:szCs w:val="28"/>
        </w:rPr>
        <w:t>авообладателей</w:t>
      </w:r>
    </w:p>
    <w:p w:rsidR="00CE6F13" w:rsidRPr="00CE6F13" w:rsidRDefault="00CE6F13" w:rsidP="00CE6F13">
      <w:pPr>
        <w:spacing w:line="25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6F13">
        <w:rPr>
          <w:rFonts w:ascii="Times New Roman" w:hAnsi="Times New Roman"/>
          <w:sz w:val="28"/>
          <w:szCs w:val="28"/>
        </w:rPr>
        <w:t xml:space="preserve">В Управлении </w:t>
      </w:r>
      <w:proofErr w:type="spellStart"/>
      <w:r w:rsidRPr="00CE6F13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CE6F13">
        <w:rPr>
          <w:rFonts w:ascii="Times New Roman" w:hAnsi="Times New Roman"/>
          <w:sz w:val="28"/>
          <w:szCs w:val="28"/>
        </w:rPr>
        <w:t xml:space="preserve"> по Омской области продолжается работа по исправлению реестровых ошибок в сведениях Единого государственного реестра недвижимости без затрат собственников недвижимого имущества.</w:t>
      </w:r>
    </w:p>
    <w:p w:rsidR="00CE6F13" w:rsidRPr="00CE6F13" w:rsidRDefault="00CE6F13" w:rsidP="00CE6F13">
      <w:pPr>
        <w:spacing w:line="25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6F13">
        <w:rPr>
          <w:rFonts w:ascii="Times New Roman" w:hAnsi="Times New Roman"/>
          <w:sz w:val="28"/>
          <w:szCs w:val="28"/>
        </w:rPr>
        <w:t xml:space="preserve">Так, в 2023 году Управлением были выявлены реестровые ошибки в отношении 7532 объектов недвижимости, исправлены в отношении 6011-х при плановом значении 5915 (план перевыполнен на 1,6 %). </w:t>
      </w:r>
    </w:p>
    <w:p w:rsidR="00CE6F13" w:rsidRPr="00CE6F13" w:rsidRDefault="00CE6F13" w:rsidP="00CE6F13">
      <w:pPr>
        <w:spacing w:line="25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6F13">
        <w:rPr>
          <w:rFonts w:ascii="Times New Roman" w:hAnsi="Times New Roman"/>
          <w:sz w:val="28"/>
          <w:szCs w:val="28"/>
        </w:rPr>
        <w:t>Подавляющее большинство реестровых ошибок – 5949 – исправлено в отношении земельных участков, из них в отношении разных категорий земель:</w:t>
      </w:r>
    </w:p>
    <w:p w:rsidR="00CE6F13" w:rsidRPr="00CE6F13" w:rsidRDefault="00CE6F13" w:rsidP="00CE6F13">
      <w:pPr>
        <w:spacing w:line="25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6F13">
        <w:rPr>
          <w:rFonts w:ascii="Times New Roman" w:hAnsi="Times New Roman"/>
          <w:sz w:val="28"/>
          <w:szCs w:val="28"/>
        </w:rPr>
        <w:t>- сельскохозяйственного назначения – 1217;</w:t>
      </w:r>
    </w:p>
    <w:p w:rsidR="00CE6F13" w:rsidRPr="00CE6F13" w:rsidRDefault="00CE6F13" w:rsidP="00CE6F13">
      <w:pPr>
        <w:spacing w:line="25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6F13">
        <w:rPr>
          <w:rFonts w:ascii="Times New Roman" w:hAnsi="Times New Roman"/>
          <w:sz w:val="28"/>
          <w:szCs w:val="28"/>
        </w:rPr>
        <w:t>- населенных пунктов – 4637;</w:t>
      </w:r>
    </w:p>
    <w:p w:rsidR="00CE6F13" w:rsidRPr="00CE6F13" w:rsidRDefault="00CE6F13" w:rsidP="00CE6F13">
      <w:pPr>
        <w:spacing w:line="25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6F13">
        <w:rPr>
          <w:rFonts w:ascii="Times New Roman" w:hAnsi="Times New Roman"/>
          <w:sz w:val="28"/>
          <w:szCs w:val="28"/>
        </w:rPr>
        <w:t xml:space="preserve">-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– 81; </w:t>
      </w:r>
      <w:proofErr w:type="gramEnd"/>
    </w:p>
    <w:p w:rsidR="00CE6F13" w:rsidRPr="00CE6F13" w:rsidRDefault="00CE6F13" w:rsidP="00CE6F13">
      <w:pPr>
        <w:spacing w:line="25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6F13">
        <w:rPr>
          <w:rFonts w:ascii="Times New Roman" w:hAnsi="Times New Roman"/>
          <w:sz w:val="28"/>
          <w:szCs w:val="28"/>
        </w:rPr>
        <w:t>- лесного фонда – 14.</w:t>
      </w:r>
    </w:p>
    <w:p w:rsidR="00CE6F13" w:rsidRPr="00CE6F13" w:rsidRDefault="00CE6F13" w:rsidP="00CE6F13">
      <w:pPr>
        <w:spacing w:line="25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6F13">
        <w:rPr>
          <w:rFonts w:ascii="Times New Roman" w:hAnsi="Times New Roman"/>
          <w:sz w:val="28"/>
          <w:szCs w:val="28"/>
        </w:rPr>
        <w:lastRenderedPageBreak/>
        <w:t>Кроме того, исправлены реестровые ошибки в отношении границ муниципальных образований – 4, границ населенных пунктов – 21, в отношении территориальных зон – 37 реестровых ошибок.</w:t>
      </w:r>
    </w:p>
    <w:p w:rsidR="00CE6F13" w:rsidRPr="00CE6F13" w:rsidRDefault="00CE6F13" w:rsidP="00CE6F13">
      <w:pPr>
        <w:spacing w:line="25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6F13">
        <w:rPr>
          <w:rFonts w:ascii="Times New Roman" w:hAnsi="Times New Roman"/>
          <w:sz w:val="28"/>
          <w:szCs w:val="28"/>
        </w:rPr>
        <w:t>Исправлено технических ошибок в отношении 287 земельных участков.</w:t>
      </w:r>
    </w:p>
    <w:p w:rsidR="00CE6F13" w:rsidRPr="00CE6F13" w:rsidRDefault="00CE6F13" w:rsidP="00CE6F13">
      <w:pPr>
        <w:spacing w:line="25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6F13">
        <w:rPr>
          <w:rFonts w:ascii="Times New Roman" w:hAnsi="Times New Roman"/>
          <w:i/>
          <w:sz w:val="28"/>
          <w:szCs w:val="28"/>
        </w:rPr>
        <w:t>«Вопросы обнаружения и последующего исправления реестровых ошибок являются важными для оценки эффективности в сфере государственного кадастрового учета. В 2024 году запланировано исправление реестровых ошибок в отношении 8 800 земельных участков и объектов капитального строительства без привлечения сре</w:t>
      </w:r>
      <w:proofErr w:type="gramStart"/>
      <w:r w:rsidRPr="00CE6F13">
        <w:rPr>
          <w:rFonts w:ascii="Times New Roman" w:hAnsi="Times New Roman"/>
          <w:i/>
          <w:sz w:val="28"/>
          <w:szCs w:val="28"/>
        </w:rPr>
        <w:t>дств пр</w:t>
      </w:r>
      <w:proofErr w:type="gramEnd"/>
      <w:r w:rsidRPr="00CE6F13">
        <w:rPr>
          <w:rFonts w:ascii="Times New Roman" w:hAnsi="Times New Roman"/>
          <w:i/>
          <w:sz w:val="28"/>
          <w:szCs w:val="28"/>
        </w:rPr>
        <w:t>авообладателей, что на 2 885 объектов недвижимости больше, чем в 2023 году»</w:t>
      </w:r>
      <w:r w:rsidRPr="00CE6F13">
        <w:rPr>
          <w:rFonts w:ascii="Times New Roman" w:hAnsi="Times New Roman"/>
          <w:sz w:val="28"/>
          <w:szCs w:val="28"/>
        </w:rPr>
        <w:t xml:space="preserve">, – отметил руководитель Управления </w:t>
      </w:r>
      <w:proofErr w:type="spellStart"/>
      <w:r w:rsidRPr="00CE6F13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CE6F13">
        <w:rPr>
          <w:rFonts w:ascii="Times New Roman" w:hAnsi="Times New Roman"/>
          <w:sz w:val="28"/>
          <w:szCs w:val="28"/>
        </w:rPr>
        <w:t xml:space="preserve"> по Омской области </w:t>
      </w:r>
      <w:r w:rsidRPr="00CE6F13">
        <w:rPr>
          <w:rFonts w:ascii="Times New Roman" w:hAnsi="Times New Roman"/>
          <w:b/>
          <w:sz w:val="28"/>
          <w:szCs w:val="28"/>
        </w:rPr>
        <w:t>Сергей Чаплин</w:t>
      </w:r>
      <w:r w:rsidRPr="00CE6F13">
        <w:rPr>
          <w:rFonts w:ascii="Times New Roman" w:hAnsi="Times New Roman"/>
          <w:sz w:val="28"/>
          <w:szCs w:val="28"/>
        </w:rPr>
        <w:t xml:space="preserve">. </w:t>
      </w:r>
    </w:p>
    <w:p w:rsidR="00CE6F13" w:rsidRPr="00CE6F13" w:rsidRDefault="00CE6F13" w:rsidP="00CE6F13">
      <w:pPr>
        <w:spacing w:line="25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6F13">
        <w:rPr>
          <w:rFonts w:ascii="Times New Roman" w:hAnsi="Times New Roman"/>
          <w:sz w:val="28"/>
          <w:szCs w:val="28"/>
        </w:rPr>
        <w:t>Напомним, что исправление реестровых ошибок без привлечения сре</w:t>
      </w:r>
      <w:proofErr w:type="gramStart"/>
      <w:r w:rsidRPr="00CE6F13">
        <w:rPr>
          <w:rFonts w:ascii="Times New Roman" w:hAnsi="Times New Roman"/>
          <w:sz w:val="28"/>
          <w:szCs w:val="28"/>
        </w:rPr>
        <w:t>дств пр</w:t>
      </w:r>
      <w:proofErr w:type="gramEnd"/>
      <w:r w:rsidRPr="00CE6F13">
        <w:rPr>
          <w:rFonts w:ascii="Times New Roman" w:hAnsi="Times New Roman"/>
          <w:sz w:val="28"/>
          <w:szCs w:val="28"/>
        </w:rPr>
        <w:t>авообладателей (юридических и физических лиц) осуществляется совместно с ППК «</w:t>
      </w:r>
      <w:proofErr w:type="spellStart"/>
      <w:r w:rsidRPr="00CE6F13">
        <w:rPr>
          <w:rFonts w:ascii="Times New Roman" w:hAnsi="Times New Roman"/>
          <w:sz w:val="28"/>
          <w:szCs w:val="28"/>
        </w:rPr>
        <w:t>Роскадастр</w:t>
      </w:r>
      <w:proofErr w:type="spellEnd"/>
      <w:r w:rsidRPr="00CE6F13">
        <w:rPr>
          <w:rFonts w:ascii="Times New Roman" w:hAnsi="Times New Roman"/>
          <w:sz w:val="28"/>
          <w:szCs w:val="28"/>
        </w:rPr>
        <w:t>» по Омской области в рамках реализации государственной программы «Национальная система пространственных данных», утвержденной постановлением Правительства Российской Федерации от 01.12.2021 № 2148.</w:t>
      </w:r>
    </w:p>
    <w:p w:rsidR="00CE6F13" w:rsidRPr="00CE6F13" w:rsidRDefault="00CE6F13" w:rsidP="00CE6F13">
      <w:pPr>
        <w:spacing w:line="256" w:lineRule="auto"/>
        <w:jc w:val="both"/>
        <w:rPr>
          <w:rFonts w:ascii="Times New Roman" w:hAnsi="Times New Roman"/>
          <w:sz w:val="28"/>
          <w:szCs w:val="28"/>
        </w:rPr>
      </w:pPr>
    </w:p>
    <w:p w:rsidR="00CE6F13" w:rsidRPr="00CE6F13" w:rsidRDefault="00CE6F13" w:rsidP="00CE6F13">
      <w:pPr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CE6F13">
        <w:rPr>
          <w:rFonts w:ascii="Times New Roman" w:hAnsi="Times New Roman"/>
          <w:sz w:val="28"/>
          <w:szCs w:val="28"/>
        </w:rPr>
        <w:t xml:space="preserve">Пресс-служба Управления </w:t>
      </w:r>
      <w:proofErr w:type="spellStart"/>
      <w:r w:rsidRPr="00CE6F13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CE6F13">
        <w:rPr>
          <w:rFonts w:ascii="Times New Roman" w:hAnsi="Times New Roman"/>
          <w:sz w:val="28"/>
          <w:szCs w:val="28"/>
        </w:rPr>
        <w:t xml:space="preserve"> по Омской области</w:t>
      </w:r>
    </w:p>
    <w:p w:rsidR="00CE6F13" w:rsidRPr="00CE6F13" w:rsidRDefault="00CE6F13" w:rsidP="00CE6F13">
      <w:pPr>
        <w:spacing w:line="256" w:lineRule="auto"/>
        <w:jc w:val="both"/>
      </w:pPr>
    </w:p>
    <w:p w:rsidR="00CE6F13" w:rsidRPr="00CE6F13" w:rsidRDefault="00CE6F13" w:rsidP="00CE6F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6F13" w:rsidRPr="00CE6F13" w:rsidRDefault="00CE6F13" w:rsidP="00CE6F1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E6F13">
        <w:rPr>
          <w:rFonts w:ascii="Times New Roman" w:hAnsi="Times New Roman"/>
          <w:b/>
          <w:sz w:val="28"/>
          <w:szCs w:val="28"/>
        </w:rPr>
        <w:t xml:space="preserve">В омском </w:t>
      </w:r>
      <w:proofErr w:type="spellStart"/>
      <w:r w:rsidRPr="00CE6F13">
        <w:rPr>
          <w:rFonts w:ascii="Times New Roman" w:hAnsi="Times New Roman"/>
          <w:b/>
          <w:sz w:val="28"/>
          <w:szCs w:val="28"/>
        </w:rPr>
        <w:t>Росреестре</w:t>
      </w:r>
      <w:proofErr w:type="spellEnd"/>
      <w:r w:rsidRPr="00CE6F13">
        <w:rPr>
          <w:rFonts w:ascii="Times New Roman" w:hAnsi="Times New Roman"/>
          <w:b/>
          <w:sz w:val="28"/>
          <w:szCs w:val="28"/>
        </w:rPr>
        <w:t xml:space="preserve"> более 95 % электронных ипотек регистрируется менее</w:t>
      </w:r>
      <w:proofErr w:type="gramStart"/>
      <w:r w:rsidRPr="00CE6F13">
        <w:rPr>
          <w:rFonts w:ascii="Times New Roman" w:hAnsi="Times New Roman"/>
          <w:b/>
          <w:sz w:val="28"/>
          <w:szCs w:val="28"/>
        </w:rPr>
        <w:t>,</w:t>
      </w:r>
      <w:proofErr w:type="gramEnd"/>
      <w:r w:rsidRPr="00CE6F13">
        <w:rPr>
          <w:rFonts w:ascii="Times New Roman" w:hAnsi="Times New Roman"/>
          <w:b/>
          <w:sz w:val="28"/>
          <w:szCs w:val="28"/>
        </w:rPr>
        <w:t xml:space="preserve"> чем за сутки</w:t>
      </w:r>
    </w:p>
    <w:p w:rsidR="00CE6F13" w:rsidRPr="00CE6F13" w:rsidRDefault="00CE6F13" w:rsidP="00CE6F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6F13">
        <w:rPr>
          <w:rFonts w:ascii="Times New Roman" w:hAnsi="Times New Roman"/>
          <w:sz w:val="28"/>
          <w:szCs w:val="28"/>
        </w:rPr>
        <w:t xml:space="preserve">Сокращение сроков регистрации и безопасность сделок с недвижимым имуществом –  приоритетные направления деятельности </w:t>
      </w:r>
      <w:proofErr w:type="spellStart"/>
      <w:r w:rsidRPr="00CE6F13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CE6F13">
        <w:rPr>
          <w:rFonts w:ascii="Times New Roman" w:hAnsi="Times New Roman"/>
          <w:sz w:val="28"/>
          <w:szCs w:val="28"/>
        </w:rPr>
        <w:t xml:space="preserve">. Улучшению показателей по скорости осуществления учетно-регистрационных </w:t>
      </w:r>
      <w:proofErr w:type="gramStart"/>
      <w:r w:rsidRPr="00CE6F13">
        <w:rPr>
          <w:rFonts w:ascii="Times New Roman" w:hAnsi="Times New Roman"/>
          <w:sz w:val="28"/>
          <w:szCs w:val="28"/>
        </w:rPr>
        <w:t>действий</w:t>
      </w:r>
      <w:proofErr w:type="gramEnd"/>
      <w:r w:rsidRPr="00CE6F13">
        <w:rPr>
          <w:rFonts w:ascii="Times New Roman" w:hAnsi="Times New Roman"/>
          <w:sz w:val="28"/>
          <w:szCs w:val="28"/>
        </w:rPr>
        <w:t xml:space="preserve"> в том числе способствует федеральный проект «Электронная ипотека за один день», который реализуется на территории Омской области с 2021 года и позволяет осуществлять государственную регистрацию по заявлениям и документам, предоставленным банком в электронном виде, в течение одного рабочего дня. </w:t>
      </w:r>
    </w:p>
    <w:p w:rsidR="00CE6F13" w:rsidRPr="00CE6F13" w:rsidRDefault="00CE6F13" w:rsidP="00CE6F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6F13">
        <w:rPr>
          <w:rFonts w:ascii="Times New Roman" w:hAnsi="Times New Roman"/>
          <w:sz w:val="28"/>
          <w:szCs w:val="28"/>
        </w:rPr>
        <w:t>Показательны</w:t>
      </w:r>
      <w:proofErr w:type="gramEnd"/>
      <w:r w:rsidRPr="00CE6F13">
        <w:rPr>
          <w:rFonts w:ascii="Times New Roman" w:hAnsi="Times New Roman"/>
          <w:sz w:val="28"/>
          <w:szCs w:val="28"/>
        </w:rPr>
        <w:t xml:space="preserve"> в этом отношении начало 2023 и 2024 годов.</w:t>
      </w:r>
    </w:p>
    <w:p w:rsidR="00CE6F13" w:rsidRPr="00CE6F13" w:rsidRDefault="00CE6F13" w:rsidP="00CE6F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6F13">
        <w:rPr>
          <w:rFonts w:ascii="Times New Roman" w:hAnsi="Times New Roman"/>
          <w:sz w:val="28"/>
          <w:szCs w:val="28"/>
        </w:rPr>
        <w:t xml:space="preserve">Так, в январе 2023 году количество оформленных </w:t>
      </w:r>
      <w:proofErr w:type="gramStart"/>
      <w:r w:rsidRPr="00CE6F13">
        <w:rPr>
          <w:rFonts w:ascii="Times New Roman" w:hAnsi="Times New Roman"/>
          <w:sz w:val="28"/>
          <w:szCs w:val="28"/>
        </w:rPr>
        <w:t>омским</w:t>
      </w:r>
      <w:proofErr w:type="gramEnd"/>
      <w:r w:rsidRPr="00CE6F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6F13">
        <w:rPr>
          <w:rFonts w:ascii="Times New Roman" w:hAnsi="Times New Roman"/>
          <w:sz w:val="28"/>
          <w:szCs w:val="28"/>
        </w:rPr>
        <w:t>Росреестром</w:t>
      </w:r>
      <w:proofErr w:type="spellEnd"/>
      <w:r w:rsidRPr="00CE6F13">
        <w:rPr>
          <w:rFonts w:ascii="Times New Roman" w:hAnsi="Times New Roman"/>
          <w:sz w:val="28"/>
          <w:szCs w:val="28"/>
        </w:rPr>
        <w:t xml:space="preserve"> ипотек составило </w:t>
      </w:r>
      <w:r w:rsidRPr="00CE6F13">
        <w:rPr>
          <w:rFonts w:ascii="Times New Roman" w:hAnsi="Times New Roman"/>
          <w:b/>
          <w:sz w:val="28"/>
          <w:szCs w:val="28"/>
        </w:rPr>
        <w:t>1 452</w:t>
      </w:r>
      <w:r w:rsidRPr="00CE6F13">
        <w:rPr>
          <w:rFonts w:ascii="Times New Roman" w:hAnsi="Times New Roman"/>
          <w:sz w:val="28"/>
          <w:szCs w:val="28"/>
        </w:rPr>
        <w:t xml:space="preserve">, из них в электронном виде – </w:t>
      </w:r>
      <w:r w:rsidRPr="00CE6F13">
        <w:rPr>
          <w:rFonts w:ascii="Times New Roman" w:hAnsi="Times New Roman"/>
          <w:b/>
          <w:sz w:val="28"/>
          <w:szCs w:val="28"/>
        </w:rPr>
        <w:t>998</w:t>
      </w:r>
      <w:r w:rsidRPr="00CE6F13">
        <w:rPr>
          <w:rFonts w:ascii="Times New Roman" w:hAnsi="Times New Roman"/>
          <w:sz w:val="28"/>
          <w:szCs w:val="28"/>
        </w:rPr>
        <w:t xml:space="preserve">. При этом </w:t>
      </w:r>
      <w:r w:rsidRPr="00CE6F13">
        <w:rPr>
          <w:rFonts w:ascii="Times New Roman" w:hAnsi="Times New Roman"/>
          <w:b/>
          <w:sz w:val="28"/>
          <w:szCs w:val="28"/>
        </w:rPr>
        <w:t>962</w:t>
      </w:r>
      <w:r w:rsidRPr="00CE6F13">
        <w:rPr>
          <w:rFonts w:ascii="Times New Roman" w:hAnsi="Times New Roman"/>
          <w:sz w:val="28"/>
          <w:szCs w:val="28"/>
        </w:rPr>
        <w:t xml:space="preserve"> ипотеки были зарегистрированы менее</w:t>
      </w:r>
      <w:proofErr w:type="gramStart"/>
      <w:r w:rsidRPr="00CE6F13">
        <w:rPr>
          <w:rFonts w:ascii="Times New Roman" w:hAnsi="Times New Roman"/>
          <w:sz w:val="28"/>
          <w:szCs w:val="28"/>
        </w:rPr>
        <w:t>,</w:t>
      </w:r>
      <w:proofErr w:type="gramEnd"/>
      <w:r w:rsidRPr="00CE6F13">
        <w:rPr>
          <w:rFonts w:ascii="Times New Roman" w:hAnsi="Times New Roman"/>
          <w:sz w:val="28"/>
          <w:szCs w:val="28"/>
        </w:rPr>
        <w:t xml:space="preserve"> чем за 24 часа, что составляет </w:t>
      </w:r>
      <w:r w:rsidRPr="00CE6F13">
        <w:rPr>
          <w:rFonts w:ascii="Times New Roman" w:hAnsi="Times New Roman"/>
          <w:b/>
          <w:sz w:val="28"/>
          <w:szCs w:val="28"/>
        </w:rPr>
        <w:t>96,4</w:t>
      </w:r>
      <w:r w:rsidRPr="00CE6F13">
        <w:rPr>
          <w:rFonts w:ascii="Times New Roman" w:hAnsi="Times New Roman"/>
          <w:sz w:val="28"/>
          <w:szCs w:val="28"/>
        </w:rPr>
        <w:t xml:space="preserve"> % от общего количества ипотек, поданных в электронном виде.</w:t>
      </w:r>
    </w:p>
    <w:p w:rsidR="00CE6F13" w:rsidRPr="00CE6F13" w:rsidRDefault="00CE6F13" w:rsidP="00CE6F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6F13">
        <w:rPr>
          <w:rFonts w:ascii="Times New Roman" w:hAnsi="Times New Roman"/>
          <w:sz w:val="28"/>
          <w:szCs w:val="28"/>
        </w:rPr>
        <w:t xml:space="preserve">Количество заявлений на регистрацию ипотеки в январе 2024 года составило </w:t>
      </w:r>
      <w:r w:rsidRPr="00CE6F13">
        <w:rPr>
          <w:rFonts w:ascii="Times New Roman" w:hAnsi="Times New Roman"/>
          <w:b/>
          <w:sz w:val="28"/>
          <w:szCs w:val="28"/>
        </w:rPr>
        <w:t>1 013</w:t>
      </w:r>
      <w:r w:rsidRPr="00CE6F13">
        <w:rPr>
          <w:rFonts w:ascii="Times New Roman" w:hAnsi="Times New Roman"/>
          <w:sz w:val="28"/>
          <w:szCs w:val="28"/>
        </w:rPr>
        <w:t xml:space="preserve">, из них </w:t>
      </w:r>
      <w:r w:rsidRPr="00CE6F13">
        <w:rPr>
          <w:rFonts w:ascii="Times New Roman" w:hAnsi="Times New Roman"/>
          <w:b/>
          <w:sz w:val="28"/>
          <w:szCs w:val="28"/>
        </w:rPr>
        <w:t>63 %</w:t>
      </w:r>
      <w:r w:rsidRPr="00CE6F13">
        <w:rPr>
          <w:rFonts w:ascii="Times New Roman" w:hAnsi="Times New Roman"/>
          <w:sz w:val="28"/>
          <w:szCs w:val="28"/>
        </w:rPr>
        <w:t xml:space="preserve"> (</w:t>
      </w:r>
      <w:r w:rsidRPr="00CE6F13">
        <w:rPr>
          <w:rFonts w:ascii="Times New Roman" w:hAnsi="Times New Roman"/>
          <w:b/>
          <w:sz w:val="28"/>
          <w:szCs w:val="28"/>
        </w:rPr>
        <w:t>642</w:t>
      </w:r>
      <w:r w:rsidRPr="00CE6F13">
        <w:rPr>
          <w:rFonts w:ascii="Times New Roman" w:hAnsi="Times New Roman"/>
          <w:sz w:val="28"/>
          <w:szCs w:val="28"/>
        </w:rPr>
        <w:t>) направлены в электронном виде. Менее</w:t>
      </w:r>
      <w:proofErr w:type="gramStart"/>
      <w:r w:rsidRPr="00CE6F13">
        <w:rPr>
          <w:rFonts w:ascii="Times New Roman" w:hAnsi="Times New Roman"/>
          <w:sz w:val="28"/>
          <w:szCs w:val="28"/>
        </w:rPr>
        <w:t>,</w:t>
      </w:r>
      <w:proofErr w:type="gramEnd"/>
      <w:r w:rsidRPr="00CE6F13">
        <w:rPr>
          <w:rFonts w:ascii="Times New Roman" w:hAnsi="Times New Roman"/>
          <w:sz w:val="28"/>
          <w:szCs w:val="28"/>
        </w:rPr>
        <w:t xml:space="preserve"> </w:t>
      </w:r>
      <w:r w:rsidRPr="00CE6F13">
        <w:rPr>
          <w:rFonts w:ascii="Times New Roman" w:hAnsi="Times New Roman"/>
          <w:sz w:val="28"/>
          <w:szCs w:val="28"/>
        </w:rPr>
        <w:lastRenderedPageBreak/>
        <w:t>чем за 24 часа, Управлением зарегистрировано </w:t>
      </w:r>
      <w:r w:rsidRPr="00CE6F13">
        <w:rPr>
          <w:rFonts w:ascii="Times New Roman" w:hAnsi="Times New Roman"/>
          <w:b/>
          <w:sz w:val="28"/>
          <w:szCs w:val="28"/>
        </w:rPr>
        <w:t>626</w:t>
      </w:r>
      <w:r w:rsidRPr="00CE6F13">
        <w:rPr>
          <w:rFonts w:ascii="Times New Roman" w:hAnsi="Times New Roman"/>
          <w:sz w:val="28"/>
          <w:szCs w:val="28"/>
        </w:rPr>
        <w:t xml:space="preserve"> ипотек, что составляет </w:t>
      </w:r>
      <w:r w:rsidRPr="00CE6F13">
        <w:rPr>
          <w:rFonts w:ascii="Times New Roman" w:hAnsi="Times New Roman"/>
          <w:b/>
          <w:sz w:val="28"/>
          <w:szCs w:val="28"/>
        </w:rPr>
        <w:t xml:space="preserve">97,5 </w:t>
      </w:r>
      <w:r w:rsidRPr="00CE6F13">
        <w:rPr>
          <w:rFonts w:ascii="Times New Roman" w:hAnsi="Times New Roman"/>
          <w:sz w:val="28"/>
          <w:szCs w:val="28"/>
        </w:rPr>
        <w:t>% от общего количества ипотек, поданных в электронном виде.</w:t>
      </w:r>
    </w:p>
    <w:p w:rsidR="00CE6F13" w:rsidRPr="00CE6F13" w:rsidRDefault="00CE6F13" w:rsidP="00CE6F1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E6F13">
        <w:rPr>
          <w:rFonts w:ascii="Times New Roman" w:hAnsi="Times New Roman"/>
          <w:i/>
          <w:iCs/>
          <w:sz w:val="28"/>
          <w:szCs w:val="28"/>
        </w:rPr>
        <w:t>«</w:t>
      </w:r>
      <w:r w:rsidRPr="00CE6F13">
        <w:rPr>
          <w:rFonts w:ascii="Times New Roman" w:hAnsi="Times New Roman"/>
          <w:i/>
          <w:sz w:val="28"/>
          <w:szCs w:val="28"/>
        </w:rPr>
        <w:t>К проекту «Электронная ипотека за один день» наше Управление присоединилось в августе 2021 года и продолжает держать долю зарегистрированных за 24 часа ипотек на высоком уровне.</w:t>
      </w:r>
      <w:r w:rsidRPr="00CE6F13">
        <w:rPr>
          <w:rFonts w:ascii="Times New Roman" w:hAnsi="Times New Roman"/>
          <w:i/>
          <w:iCs/>
          <w:sz w:val="28"/>
          <w:szCs w:val="28"/>
        </w:rPr>
        <w:t xml:space="preserve"> Учитывая преимущества электронной формы подачи документов на государственную регистрацию ипотеки, призываем потребителей государственных услуг использовать именно такой способ представления документов в орган регистрации прав</w:t>
      </w:r>
      <w:r w:rsidRPr="00CE6F13">
        <w:rPr>
          <w:rFonts w:ascii="Times New Roman" w:hAnsi="Times New Roman"/>
          <w:sz w:val="28"/>
          <w:szCs w:val="28"/>
        </w:rPr>
        <w:t>»,</w:t>
      </w:r>
      <w:r w:rsidRPr="00CE6F13">
        <w:rPr>
          <w:rFonts w:ascii="Times New Roman" w:hAnsi="Times New Roman"/>
          <w:iCs/>
          <w:sz w:val="28"/>
          <w:szCs w:val="28"/>
        </w:rPr>
        <w:t xml:space="preserve"> </w:t>
      </w:r>
      <w:r w:rsidRPr="00CE6F13">
        <w:rPr>
          <w:rFonts w:ascii="Times New Roman" w:hAnsi="Times New Roman"/>
          <w:sz w:val="28"/>
          <w:szCs w:val="28"/>
        </w:rPr>
        <w:t>–</w:t>
      </w:r>
      <w:r w:rsidRPr="00CE6F13">
        <w:rPr>
          <w:rFonts w:ascii="Times New Roman" w:hAnsi="Times New Roman"/>
          <w:iCs/>
          <w:sz w:val="28"/>
          <w:szCs w:val="28"/>
        </w:rPr>
        <w:t xml:space="preserve"> </w:t>
      </w:r>
      <w:r w:rsidRPr="00CE6F13">
        <w:rPr>
          <w:rFonts w:ascii="Times New Roman" w:hAnsi="Times New Roman"/>
          <w:sz w:val="28"/>
          <w:szCs w:val="28"/>
        </w:rPr>
        <w:t xml:space="preserve">порекомендовала заместитель руководителя Управления </w:t>
      </w:r>
      <w:proofErr w:type="spellStart"/>
      <w:r w:rsidRPr="00CE6F13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CE6F13">
        <w:rPr>
          <w:rFonts w:ascii="Times New Roman" w:hAnsi="Times New Roman"/>
          <w:sz w:val="28"/>
          <w:szCs w:val="28"/>
        </w:rPr>
        <w:t xml:space="preserve"> по Омской области </w:t>
      </w:r>
      <w:r w:rsidRPr="00CE6F13">
        <w:rPr>
          <w:rFonts w:ascii="Times New Roman" w:hAnsi="Times New Roman"/>
          <w:b/>
          <w:sz w:val="28"/>
          <w:szCs w:val="28"/>
        </w:rPr>
        <w:t>Анжелика Иванова.</w:t>
      </w:r>
    </w:p>
    <w:p w:rsidR="00CE6F13" w:rsidRPr="00CE6F13" w:rsidRDefault="00CE6F13" w:rsidP="00CE6F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6F13" w:rsidRPr="00CE6F13" w:rsidRDefault="00CE6F13" w:rsidP="00CE6F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F13" w:rsidRPr="00CE6F13" w:rsidRDefault="00CE6F13" w:rsidP="00CE6F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F13">
        <w:rPr>
          <w:rFonts w:ascii="Times New Roman" w:hAnsi="Times New Roman"/>
          <w:sz w:val="28"/>
          <w:szCs w:val="28"/>
        </w:rPr>
        <w:t xml:space="preserve">Пресс-служба Управления </w:t>
      </w:r>
      <w:proofErr w:type="spellStart"/>
      <w:r w:rsidRPr="00CE6F13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CE6F13">
        <w:rPr>
          <w:rFonts w:ascii="Times New Roman" w:hAnsi="Times New Roman"/>
          <w:sz w:val="28"/>
          <w:szCs w:val="28"/>
        </w:rPr>
        <w:t xml:space="preserve"> по Омской области</w:t>
      </w:r>
    </w:p>
    <w:p w:rsidR="00CE6F13" w:rsidRPr="00CE6F13" w:rsidRDefault="00CE6F13" w:rsidP="00CE6F1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E6F13" w:rsidRPr="00CE6F13" w:rsidRDefault="00CE6F13" w:rsidP="00CE6F1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E6F13" w:rsidRPr="00CE6F13" w:rsidRDefault="00CE6F13" w:rsidP="00CE6F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E6F13" w:rsidRPr="00CE6F13" w:rsidRDefault="00CE6F13" w:rsidP="00CE6F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6F13" w:rsidRPr="00CE6F13" w:rsidRDefault="00CE6F13" w:rsidP="00CE6F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6F13" w:rsidRPr="00CE6F13" w:rsidRDefault="00CE6F13" w:rsidP="00CE6F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6F13" w:rsidRPr="00CE6F13" w:rsidRDefault="00CE6F13" w:rsidP="00CE6F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6F13" w:rsidRPr="00CE6F13" w:rsidRDefault="00CE6F13" w:rsidP="00CE6F13">
      <w:pPr>
        <w:jc w:val="both"/>
        <w:rPr>
          <w:rFonts w:ascii="Times New Roman" w:hAnsi="Times New Roman"/>
          <w:sz w:val="28"/>
          <w:szCs w:val="28"/>
        </w:rPr>
      </w:pPr>
    </w:p>
    <w:sectPr w:rsidR="00CE6F13" w:rsidRPr="00CE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71"/>
    <w:rsid w:val="00134877"/>
    <w:rsid w:val="00C37471"/>
    <w:rsid w:val="00C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13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13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1373</Words>
  <Characters>7832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AdmOlga</cp:lastModifiedBy>
  <cp:revision>3</cp:revision>
  <dcterms:created xsi:type="dcterms:W3CDTF">2024-03-13T09:01:00Z</dcterms:created>
  <dcterms:modified xsi:type="dcterms:W3CDTF">2024-03-13T09:04:00Z</dcterms:modified>
</cp:coreProperties>
</file>