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E2C" w:rsidRDefault="00251E2C" w:rsidP="00251E2C">
      <w:pPr>
        <w:spacing w:after="0" w:line="240" w:lineRule="auto"/>
        <w:rPr>
          <w:rFonts w:ascii="Times New Roman" w:eastAsia="Times New Roman" w:hAnsi="Times New Roman"/>
          <w:lang w:eastAsia="ru-RU"/>
        </w:rPr>
      </w:pPr>
      <w:r>
        <w:rPr>
          <w:rFonts w:ascii="Times New Roman" w:eastAsia="Times New Roman" w:hAnsi="Times New Roman"/>
          <w:lang w:eastAsia="ru-RU"/>
        </w:rPr>
        <w:t>Газета Увалобитиинского сельского поселения</w:t>
      </w:r>
    </w:p>
    <w:p w:rsidR="00251E2C" w:rsidRDefault="00251E2C" w:rsidP="00251E2C">
      <w:pPr>
        <w:spacing w:after="0" w:line="240" w:lineRule="auto"/>
        <w:rPr>
          <w:rFonts w:ascii="Times New Roman" w:eastAsia="Times New Roman" w:hAnsi="Times New Roman"/>
          <w:lang w:eastAsia="ru-RU"/>
        </w:rPr>
      </w:pPr>
      <w:r>
        <w:rPr>
          <w:rFonts w:ascii="Times New Roman" w:eastAsia="Times New Roman" w:hAnsi="Times New Roman"/>
          <w:lang w:eastAsia="ru-RU"/>
        </w:rPr>
        <w:t>Выпуск № 11  издается с ноября 2006 г</w:t>
      </w:r>
    </w:p>
    <w:p w:rsidR="00251E2C" w:rsidRDefault="00251E2C" w:rsidP="00251E2C">
      <w:pPr>
        <w:spacing w:after="0" w:line="240" w:lineRule="auto"/>
        <w:rPr>
          <w:rFonts w:ascii="Times New Roman" w:eastAsia="Times New Roman" w:hAnsi="Times New Roman"/>
          <w:lang w:eastAsia="ru-RU"/>
        </w:rPr>
      </w:pPr>
      <w:r>
        <w:rPr>
          <w:rFonts w:ascii="Times New Roman" w:eastAsia="Times New Roman" w:hAnsi="Times New Roman"/>
          <w:lang w:eastAsia="ru-RU"/>
        </w:rPr>
        <w:t>Муниципальный вестник</w:t>
      </w:r>
    </w:p>
    <w:p w:rsidR="00251E2C" w:rsidRDefault="00251E2C" w:rsidP="00251E2C">
      <w:pPr>
        <w:spacing w:after="0" w:line="240" w:lineRule="auto"/>
        <w:rPr>
          <w:rFonts w:ascii="Times New Roman" w:eastAsia="Times New Roman" w:hAnsi="Times New Roman"/>
          <w:lang w:eastAsia="ru-RU"/>
        </w:rPr>
      </w:pPr>
      <w:r>
        <w:rPr>
          <w:rFonts w:ascii="Times New Roman" w:eastAsia="Times New Roman" w:hAnsi="Times New Roman"/>
          <w:lang w:eastAsia="ru-RU"/>
        </w:rPr>
        <w:t>Увалобитиинского сельского поселения</w:t>
      </w:r>
    </w:p>
    <w:p w:rsidR="00251E2C" w:rsidRDefault="00251E2C" w:rsidP="00251E2C">
      <w:pPr>
        <w:spacing w:after="0" w:line="240" w:lineRule="auto"/>
        <w:rPr>
          <w:rFonts w:eastAsia="Times New Roman"/>
          <w:sz w:val="20"/>
          <w:lang w:eastAsia="ru-RU"/>
        </w:rPr>
      </w:pPr>
      <w:r>
        <w:rPr>
          <w:rFonts w:ascii="Times New Roman" w:eastAsia="Times New Roman" w:hAnsi="Times New Roman"/>
          <w:lang w:eastAsia="ru-RU"/>
        </w:rPr>
        <w:t>Тираж 15 экземпляров 23.09.2024 г</w:t>
      </w:r>
      <w:r>
        <w:rPr>
          <w:rFonts w:eastAsia="Times New Roman"/>
          <w:sz w:val="20"/>
          <w:lang w:eastAsia="ru-RU"/>
        </w:rPr>
        <w:t>.</w:t>
      </w:r>
    </w:p>
    <w:p w:rsidR="00251E2C" w:rsidRDefault="00251E2C" w:rsidP="00251E2C">
      <w:pPr>
        <w:spacing w:after="0" w:line="240" w:lineRule="auto"/>
      </w:pPr>
    </w:p>
    <w:p w:rsidR="00251E2C" w:rsidRDefault="00251E2C" w:rsidP="00251E2C">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УВАЛОБИТИИНСКИЙ</w:t>
      </w:r>
    </w:p>
    <w:p w:rsidR="00251E2C" w:rsidRDefault="00251E2C" w:rsidP="00251E2C">
      <w:pPr>
        <w:jc w:val="cente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ВЕСТНИК</w:t>
      </w:r>
    </w:p>
    <w:p w:rsidR="00251E2C" w:rsidRPr="00251E2C" w:rsidRDefault="00251E2C" w:rsidP="00251E2C">
      <w:pPr>
        <w:spacing w:after="0" w:line="240" w:lineRule="auto"/>
        <w:jc w:val="center"/>
        <w:rPr>
          <w:rFonts w:ascii="Times New Roman" w:eastAsia="Times New Roman" w:hAnsi="Times New Roman"/>
          <w:b/>
          <w:sz w:val="28"/>
          <w:szCs w:val="28"/>
          <w:lang w:eastAsia="ru-RU"/>
        </w:rPr>
      </w:pPr>
      <w:r w:rsidRPr="00251E2C">
        <w:rPr>
          <w:rFonts w:ascii="Times New Roman" w:eastAsia="Times New Roman" w:hAnsi="Times New Roman"/>
          <w:b/>
          <w:sz w:val="28"/>
          <w:szCs w:val="28"/>
          <w:lang w:eastAsia="ru-RU"/>
        </w:rPr>
        <w:t>СОВЕТ УВАЛОБИТИИНСКОГО СЕЛЬСКОГО ПОСЕЛЕНИЯ САРГАТСКОГО МУНИЦИПАЛЬНОГО РАЙОНА</w:t>
      </w:r>
    </w:p>
    <w:p w:rsidR="00251E2C" w:rsidRPr="00251E2C" w:rsidRDefault="00251E2C" w:rsidP="00251E2C">
      <w:pPr>
        <w:spacing w:after="0" w:line="240" w:lineRule="auto"/>
        <w:jc w:val="center"/>
        <w:rPr>
          <w:rFonts w:ascii="Times New Roman" w:eastAsia="Times New Roman" w:hAnsi="Times New Roman"/>
          <w:b/>
          <w:sz w:val="28"/>
          <w:szCs w:val="28"/>
          <w:lang w:eastAsia="ru-RU"/>
        </w:rPr>
      </w:pPr>
      <w:r w:rsidRPr="00251E2C">
        <w:rPr>
          <w:rFonts w:ascii="Times New Roman" w:eastAsia="Times New Roman" w:hAnsi="Times New Roman"/>
          <w:b/>
          <w:sz w:val="28"/>
          <w:szCs w:val="28"/>
          <w:lang w:eastAsia="ru-RU"/>
        </w:rPr>
        <w:t>ОМСКОЙ ОБЛАСТИ</w:t>
      </w:r>
    </w:p>
    <w:p w:rsidR="00251E2C" w:rsidRPr="00251E2C" w:rsidRDefault="00251E2C" w:rsidP="00251E2C">
      <w:pPr>
        <w:spacing w:after="0" w:line="240" w:lineRule="auto"/>
        <w:jc w:val="center"/>
        <w:rPr>
          <w:rFonts w:ascii="Times New Roman" w:eastAsia="Times New Roman" w:hAnsi="Times New Roman"/>
          <w:b/>
          <w:sz w:val="48"/>
          <w:szCs w:val="48"/>
          <w:lang w:eastAsia="ru-RU"/>
        </w:rPr>
      </w:pPr>
    </w:p>
    <w:p w:rsidR="00251E2C" w:rsidRPr="00251E2C" w:rsidRDefault="00251E2C" w:rsidP="00251E2C">
      <w:pPr>
        <w:spacing w:after="0" w:line="240" w:lineRule="auto"/>
        <w:jc w:val="center"/>
        <w:rPr>
          <w:rFonts w:ascii="Times New Roman" w:eastAsia="Times New Roman" w:hAnsi="Times New Roman"/>
          <w:b/>
          <w:sz w:val="48"/>
          <w:szCs w:val="48"/>
          <w:lang w:eastAsia="ru-RU"/>
        </w:rPr>
      </w:pPr>
      <w:r w:rsidRPr="00251E2C">
        <w:rPr>
          <w:rFonts w:ascii="Times New Roman" w:eastAsia="Times New Roman" w:hAnsi="Times New Roman"/>
          <w:b/>
          <w:sz w:val="48"/>
          <w:szCs w:val="48"/>
          <w:lang w:eastAsia="ru-RU"/>
        </w:rPr>
        <w:t>РЕШЕНИЕ</w:t>
      </w:r>
    </w:p>
    <w:p w:rsidR="00251E2C" w:rsidRPr="00251E2C" w:rsidRDefault="00251E2C" w:rsidP="00251E2C">
      <w:pPr>
        <w:spacing w:after="0" w:line="240" w:lineRule="auto"/>
        <w:rPr>
          <w:rFonts w:ascii="Times New Roman" w:eastAsia="Times New Roman" w:hAnsi="Times New Roman"/>
          <w:b/>
          <w:sz w:val="28"/>
          <w:szCs w:val="28"/>
          <w:lang w:eastAsia="ru-RU"/>
        </w:rPr>
      </w:pPr>
    </w:p>
    <w:p w:rsidR="00251E2C" w:rsidRPr="00251E2C" w:rsidRDefault="00251E2C" w:rsidP="00251E2C">
      <w:pPr>
        <w:spacing w:after="0" w:line="240" w:lineRule="auto"/>
        <w:rPr>
          <w:rFonts w:ascii="Times New Roman" w:eastAsia="Times New Roman" w:hAnsi="Times New Roman"/>
          <w:sz w:val="28"/>
          <w:szCs w:val="28"/>
          <w:lang w:eastAsia="ru-RU"/>
        </w:rPr>
      </w:pPr>
      <w:r w:rsidRPr="00251E2C">
        <w:rPr>
          <w:rFonts w:ascii="Times New Roman" w:eastAsia="Times New Roman" w:hAnsi="Times New Roman"/>
          <w:sz w:val="28"/>
          <w:szCs w:val="28"/>
          <w:lang w:eastAsia="ru-RU"/>
        </w:rPr>
        <w:t>от 23 августа 2024 года                                                                              № 26</w:t>
      </w:r>
    </w:p>
    <w:p w:rsidR="00251E2C" w:rsidRPr="00251E2C" w:rsidRDefault="00251E2C" w:rsidP="00251E2C">
      <w:pPr>
        <w:spacing w:after="0" w:line="240" w:lineRule="auto"/>
        <w:jc w:val="center"/>
        <w:rPr>
          <w:rFonts w:ascii="Times New Roman" w:eastAsia="Times New Roman" w:hAnsi="Times New Roman"/>
          <w:sz w:val="28"/>
          <w:szCs w:val="28"/>
          <w:lang w:eastAsia="ru-RU"/>
        </w:rPr>
      </w:pPr>
    </w:p>
    <w:p w:rsidR="00251E2C" w:rsidRPr="00251E2C" w:rsidRDefault="00251E2C" w:rsidP="00251E2C">
      <w:pPr>
        <w:spacing w:after="0" w:line="240" w:lineRule="auto"/>
        <w:jc w:val="center"/>
        <w:rPr>
          <w:rFonts w:ascii="Times New Roman" w:eastAsia="Times New Roman" w:hAnsi="Times New Roman"/>
          <w:sz w:val="28"/>
          <w:szCs w:val="28"/>
          <w:lang w:eastAsia="ru-RU"/>
        </w:rPr>
      </w:pPr>
      <w:r w:rsidRPr="00251E2C">
        <w:rPr>
          <w:rFonts w:ascii="Times New Roman" w:eastAsia="Times New Roman" w:hAnsi="Times New Roman"/>
          <w:sz w:val="28"/>
          <w:szCs w:val="28"/>
          <w:lang w:eastAsia="ru-RU"/>
        </w:rPr>
        <w:t>д. Увальная Бития</w:t>
      </w:r>
    </w:p>
    <w:p w:rsidR="00251E2C" w:rsidRPr="00251E2C" w:rsidRDefault="00251E2C" w:rsidP="00251E2C">
      <w:pPr>
        <w:spacing w:after="0" w:line="240" w:lineRule="auto"/>
        <w:jc w:val="right"/>
        <w:rPr>
          <w:rFonts w:ascii="Times New Roman" w:eastAsia="Times New Roman" w:hAnsi="Times New Roman"/>
          <w:b/>
          <w:bCs/>
          <w:sz w:val="28"/>
          <w:szCs w:val="28"/>
          <w:lang w:eastAsia="ru-RU"/>
        </w:rPr>
      </w:pPr>
    </w:p>
    <w:p w:rsidR="00251E2C" w:rsidRPr="00251E2C" w:rsidRDefault="00251E2C" w:rsidP="00251E2C">
      <w:pPr>
        <w:spacing w:after="0" w:line="240" w:lineRule="auto"/>
        <w:rPr>
          <w:rFonts w:ascii="Times New Roman" w:eastAsia="Times New Roman" w:hAnsi="Times New Roman"/>
          <w:bCs/>
          <w:sz w:val="28"/>
          <w:szCs w:val="28"/>
          <w:lang w:eastAsia="ru-RU"/>
        </w:rPr>
      </w:pPr>
    </w:p>
    <w:p w:rsidR="00251E2C" w:rsidRPr="00251E2C" w:rsidRDefault="00251E2C" w:rsidP="00251E2C">
      <w:pPr>
        <w:spacing w:after="0" w:line="240" w:lineRule="auto"/>
        <w:jc w:val="center"/>
        <w:rPr>
          <w:rFonts w:ascii="Times New Roman" w:eastAsia="Times New Roman" w:hAnsi="Times New Roman"/>
          <w:b/>
          <w:bCs/>
          <w:sz w:val="28"/>
          <w:szCs w:val="28"/>
          <w:lang w:eastAsia="ru-RU"/>
        </w:rPr>
      </w:pPr>
      <w:r w:rsidRPr="00251E2C">
        <w:rPr>
          <w:rFonts w:ascii="Times New Roman" w:eastAsia="Times New Roman" w:hAnsi="Times New Roman"/>
          <w:b/>
          <w:bCs/>
          <w:sz w:val="28"/>
          <w:szCs w:val="28"/>
          <w:lang w:eastAsia="ru-RU"/>
        </w:rPr>
        <w:t>О назначении опроса по выявлению мнения граждан</w:t>
      </w:r>
    </w:p>
    <w:p w:rsidR="00251E2C" w:rsidRPr="00251E2C" w:rsidRDefault="00251E2C" w:rsidP="00251E2C">
      <w:pPr>
        <w:spacing w:after="0" w:line="240" w:lineRule="auto"/>
        <w:jc w:val="center"/>
        <w:rPr>
          <w:rFonts w:ascii="Times New Roman" w:eastAsia="Times New Roman" w:hAnsi="Times New Roman"/>
          <w:b/>
          <w:bCs/>
          <w:sz w:val="28"/>
          <w:szCs w:val="28"/>
          <w:lang w:eastAsia="ru-RU"/>
        </w:rPr>
      </w:pPr>
      <w:r w:rsidRPr="00251E2C">
        <w:rPr>
          <w:rFonts w:ascii="Times New Roman" w:eastAsia="Times New Roman" w:hAnsi="Times New Roman"/>
          <w:b/>
          <w:bCs/>
          <w:sz w:val="28"/>
          <w:szCs w:val="28"/>
          <w:lang w:eastAsia="ru-RU"/>
        </w:rPr>
        <w:t>по вопросу о поддержке инициативных проектов на территории Увалобитиинского сельского поселения Саргатского муниципального района Омской области</w:t>
      </w:r>
    </w:p>
    <w:p w:rsidR="00251E2C" w:rsidRPr="00251E2C" w:rsidRDefault="00251E2C" w:rsidP="00251E2C">
      <w:pPr>
        <w:spacing w:after="0" w:line="240" w:lineRule="auto"/>
        <w:jc w:val="center"/>
        <w:rPr>
          <w:rFonts w:ascii="Times New Roman" w:hAnsi="Times New Roman"/>
          <w:bCs/>
          <w:iCs/>
          <w:sz w:val="28"/>
          <w:szCs w:val="28"/>
        </w:rPr>
      </w:pPr>
    </w:p>
    <w:p w:rsidR="00251E2C" w:rsidRPr="00251E2C" w:rsidRDefault="00251E2C" w:rsidP="00251E2C">
      <w:pPr>
        <w:spacing w:after="0" w:line="240" w:lineRule="auto"/>
        <w:jc w:val="center"/>
        <w:rPr>
          <w:rFonts w:ascii="Times New Roman" w:hAnsi="Times New Roman"/>
          <w:bCs/>
          <w:iCs/>
          <w:sz w:val="28"/>
          <w:szCs w:val="28"/>
        </w:rPr>
      </w:pPr>
    </w:p>
    <w:p w:rsidR="00251E2C" w:rsidRPr="00251E2C" w:rsidRDefault="00251E2C" w:rsidP="00251E2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51E2C">
        <w:rPr>
          <w:rFonts w:ascii="Times New Roman" w:eastAsia="Times New Roman" w:hAnsi="Times New Roman"/>
          <w:sz w:val="28"/>
          <w:szCs w:val="28"/>
          <w:lang w:eastAsia="ru-RU"/>
        </w:rPr>
        <w:t xml:space="preserve">В соответствии с Федеральным </w:t>
      </w:r>
      <w:hyperlink r:id="rId6" w:tooltip="Федеральный закон от 06.10.2003 N 131-ФЗ (ред. от 08.08.2024) &quot;Об общих принципах организации местного самоуправления в Российской Федерации&quot; {КонсультантПлюс}">
        <w:r w:rsidRPr="00251E2C">
          <w:rPr>
            <w:rFonts w:ascii="Times New Roman" w:eastAsia="Times New Roman" w:hAnsi="Times New Roman"/>
            <w:sz w:val="28"/>
            <w:szCs w:val="28"/>
            <w:lang w:eastAsia="ru-RU"/>
          </w:rPr>
          <w:t>законом</w:t>
        </w:r>
      </w:hyperlink>
      <w:r w:rsidRPr="00251E2C">
        <w:rPr>
          <w:rFonts w:ascii="Times New Roman" w:eastAsia="Times New Roman" w:hAnsi="Times New Roman"/>
          <w:sz w:val="28"/>
          <w:szCs w:val="28"/>
          <w:lang w:eastAsia="ru-RU"/>
        </w:rPr>
        <w:t xml:space="preserve"> от 6 октября 2003 года № 131-ФЗ "Об общих принципах организации местного самоуправления в Российской Федерации", </w:t>
      </w:r>
      <w:hyperlink r:id="rId7" w:tooltip="Закон Омской области от 09.02.2016 N 1843-ОЗ (ред. от 28.04.2021) &quot;О порядке назначения и проведения опроса граждан в Омской области&quot; (принят Постановлением ЗС Омской области от 28.01.2016 N 4) {КонсультантПлюс}">
        <w:r w:rsidRPr="00251E2C">
          <w:rPr>
            <w:rFonts w:ascii="Times New Roman" w:eastAsia="Times New Roman" w:hAnsi="Times New Roman"/>
            <w:sz w:val="28"/>
            <w:szCs w:val="28"/>
            <w:lang w:eastAsia="ru-RU"/>
          </w:rPr>
          <w:t>законом</w:t>
        </w:r>
      </w:hyperlink>
      <w:r w:rsidRPr="00251E2C">
        <w:rPr>
          <w:rFonts w:ascii="Times New Roman" w:eastAsia="Times New Roman" w:hAnsi="Times New Roman"/>
          <w:sz w:val="28"/>
          <w:szCs w:val="28"/>
          <w:lang w:eastAsia="ru-RU"/>
        </w:rPr>
        <w:t xml:space="preserve"> Омской области от 09.02.2016 № 1843-ОЗ "О порядке назначения и проведения опроса граждан в Омской области", руководствуясь </w:t>
      </w:r>
      <w:hyperlink r:id="rId8" w:tooltip="Устав Седельниковского муниципального района Омской области (принят Решением районного Совета Седельниковского муниципального образования Омской области от 14.06.2005 N 51) (ред. от 08.05.2024) (Зарегистрировано в ГУ Минюста РФ по Сибирскому федеральному округ">
        <w:r w:rsidRPr="00251E2C">
          <w:rPr>
            <w:rFonts w:ascii="Times New Roman" w:eastAsia="Times New Roman" w:hAnsi="Times New Roman"/>
            <w:sz w:val="28"/>
            <w:szCs w:val="28"/>
            <w:lang w:eastAsia="ru-RU"/>
          </w:rPr>
          <w:t>Уставом</w:t>
        </w:r>
      </w:hyperlink>
      <w:r w:rsidRPr="00251E2C">
        <w:rPr>
          <w:rFonts w:ascii="Times New Roman" w:eastAsia="Times New Roman" w:hAnsi="Times New Roman"/>
          <w:sz w:val="28"/>
          <w:szCs w:val="28"/>
          <w:lang w:eastAsia="ru-RU"/>
        </w:rPr>
        <w:t xml:space="preserve"> Увалобитиинского сельского поселения Саргатского муниципального района Омской области, Совет Увалобитиинского сельского поселения Саргатского муниципального района Омской области </w:t>
      </w:r>
    </w:p>
    <w:p w:rsidR="00251E2C" w:rsidRPr="00251E2C" w:rsidRDefault="00251E2C" w:rsidP="00251E2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51E2C">
        <w:rPr>
          <w:rFonts w:ascii="Times New Roman" w:eastAsia="Times New Roman" w:hAnsi="Times New Roman"/>
          <w:sz w:val="28"/>
          <w:szCs w:val="28"/>
          <w:lang w:eastAsia="ru-RU"/>
        </w:rPr>
        <w:t>РЕШИЛ:</w:t>
      </w:r>
    </w:p>
    <w:p w:rsidR="00251E2C" w:rsidRPr="00251E2C" w:rsidRDefault="00251E2C" w:rsidP="00251E2C">
      <w:pPr>
        <w:spacing w:after="0" w:line="240" w:lineRule="auto"/>
        <w:ind w:firstLine="708"/>
        <w:rPr>
          <w:rFonts w:ascii="Times New Roman" w:hAnsi="Times New Roman"/>
          <w:bCs/>
          <w:iCs/>
          <w:sz w:val="24"/>
          <w:szCs w:val="24"/>
        </w:rPr>
      </w:pPr>
    </w:p>
    <w:p w:rsidR="00251E2C" w:rsidRPr="00251E2C" w:rsidRDefault="00251E2C" w:rsidP="00251E2C">
      <w:pPr>
        <w:spacing w:after="0" w:line="240" w:lineRule="auto"/>
        <w:ind w:firstLine="708"/>
        <w:jc w:val="both"/>
        <w:rPr>
          <w:rFonts w:ascii="Times New Roman" w:eastAsia="Times New Roman" w:hAnsi="Times New Roman"/>
          <w:bCs/>
          <w:sz w:val="28"/>
          <w:szCs w:val="28"/>
          <w:lang w:eastAsia="ru-RU"/>
        </w:rPr>
      </w:pPr>
      <w:r w:rsidRPr="00251E2C">
        <w:rPr>
          <w:rFonts w:ascii="Times New Roman" w:hAnsi="Times New Roman"/>
          <w:bCs/>
          <w:iCs/>
          <w:sz w:val="24"/>
          <w:szCs w:val="24"/>
        </w:rPr>
        <w:t xml:space="preserve">1. </w:t>
      </w:r>
      <w:r w:rsidRPr="00251E2C">
        <w:rPr>
          <w:rFonts w:ascii="Times New Roman" w:hAnsi="Times New Roman"/>
          <w:bCs/>
          <w:iCs/>
          <w:sz w:val="28"/>
          <w:szCs w:val="28"/>
        </w:rPr>
        <w:t xml:space="preserve">Назначить на территории Увалобитиинского сельского поселения Саргатского муниципального района Омской области проведение опроса </w:t>
      </w:r>
      <w:r w:rsidRPr="00251E2C">
        <w:rPr>
          <w:rFonts w:ascii="Times New Roman" w:eastAsia="Times New Roman" w:hAnsi="Times New Roman"/>
          <w:bCs/>
          <w:sz w:val="28"/>
          <w:szCs w:val="28"/>
          <w:lang w:eastAsia="ru-RU"/>
        </w:rPr>
        <w:t>граждан по вопросу о поддержке инициативного проекта «Благоустройство территории у здания администрации Увалобитиинского сельского поселения»</w:t>
      </w:r>
      <w:r w:rsidRPr="00251E2C">
        <w:t xml:space="preserve"> </w:t>
      </w:r>
      <w:r w:rsidRPr="00251E2C">
        <w:rPr>
          <w:rFonts w:ascii="Times New Roman" w:eastAsia="Times New Roman" w:hAnsi="Times New Roman"/>
          <w:bCs/>
          <w:sz w:val="28"/>
          <w:szCs w:val="28"/>
          <w:lang w:eastAsia="ru-RU"/>
        </w:rPr>
        <w:t>(далее – опрос граждан).</w:t>
      </w:r>
    </w:p>
    <w:p w:rsidR="00251E2C" w:rsidRPr="00251E2C" w:rsidRDefault="00251E2C" w:rsidP="00251E2C">
      <w:pPr>
        <w:spacing w:after="0" w:line="240" w:lineRule="auto"/>
        <w:ind w:firstLine="708"/>
        <w:jc w:val="both"/>
        <w:rPr>
          <w:rFonts w:ascii="Times New Roman" w:hAnsi="Times New Roman"/>
          <w:bCs/>
          <w:iCs/>
          <w:sz w:val="28"/>
          <w:szCs w:val="28"/>
        </w:rPr>
      </w:pPr>
      <w:r w:rsidRPr="00251E2C">
        <w:rPr>
          <w:rFonts w:ascii="Times New Roman" w:hAnsi="Times New Roman"/>
          <w:bCs/>
          <w:iCs/>
          <w:sz w:val="28"/>
          <w:szCs w:val="28"/>
        </w:rPr>
        <w:lastRenderedPageBreak/>
        <w:t>2. Определить территорию, на которой будет проводиться опрос граждан – Увалобитиинское сельское поселение Саргатского муниципального района Омской области.</w:t>
      </w:r>
    </w:p>
    <w:p w:rsidR="00251E2C" w:rsidRPr="00251E2C" w:rsidRDefault="00251E2C" w:rsidP="00251E2C">
      <w:pPr>
        <w:spacing w:after="0" w:line="240" w:lineRule="auto"/>
        <w:ind w:firstLine="708"/>
        <w:jc w:val="both"/>
        <w:rPr>
          <w:rFonts w:ascii="Times New Roman" w:hAnsi="Times New Roman"/>
          <w:bCs/>
          <w:iCs/>
          <w:sz w:val="28"/>
          <w:szCs w:val="28"/>
        </w:rPr>
      </w:pPr>
      <w:r w:rsidRPr="00251E2C">
        <w:rPr>
          <w:rFonts w:ascii="Times New Roman" w:hAnsi="Times New Roman"/>
          <w:bCs/>
          <w:iCs/>
          <w:sz w:val="28"/>
          <w:szCs w:val="28"/>
        </w:rPr>
        <w:t>3. Определить сроки проведения опроса граждан – с 03.09.2024 по 08.09.2024.</w:t>
      </w:r>
    </w:p>
    <w:p w:rsidR="00251E2C" w:rsidRPr="00251E2C" w:rsidRDefault="00251E2C" w:rsidP="00251E2C">
      <w:pPr>
        <w:spacing w:after="0" w:line="240" w:lineRule="auto"/>
        <w:ind w:firstLine="708"/>
        <w:jc w:val="both"/>
        <w:rPr>
          <w:rFonts w:ascii="Times New Roman" w:hAnsi="Times New Roman"/>
          <w:bCs/>
          <w:iCs/>
          <w:sz w:val="28"/>
          <w:szCs w:val="28"/>
        </w:rPr>
      </w:pPr>
      <w:r w:rsidRPr="00251E2C">
        <w:rPr>
          <w:rFonts w:ascii="Times New Roman" w:hAnsi="Times New Roman"/>
          <w:bCs/>
          <w:iCs/>
          <w:sz w:val="28"/>
          <w:szCs w:val="28"/>
        </w:rPr>
        <w:t xml:space="preserve">4. Утвердить методику проведения опроса граждан согласно приложению № 1 к настоящему решению. </w:t>
      </w:r>
    </w:p>
    <w:p w:rsidR="00251E2C" w:rsidRPr="00251E2C" w:rsidRDefault="00251E2C" w:rsidP="00251E2C">
      <w:pPr>
        <w:spacing w:after="0" w:line="240" w:lineRule="auto"/>
        <w:ind w:firstLine="708"/>
        <w:jc w:val="both"/>
        <w:rPr>
          <w:rFonts w:ascii="Times New Roman" w:hAnsi="Times New Roman"/>
          <w:bCs/>
          <w:iCs/>
          <w:sz w:val="28"/>
          <w:szCs w:val="28"/>
        </w:rPr>
      </w:pPr>
      <w:r w:rsidRPr="00251E2C">
        <w:rPr>
          <w:rFonts w:ascii="Times New Roman" w:hAnsi="Times New Roman"/>
          <w:bCs/>
          <w:iCs/>
          <w:sz w:val="28"/>
          <w:szCs w:val="28"/>
        </w:rPr>
        <w:t>5. Утвердить форму опросного листа согласно приложению № 2 к настоящему решению.</w:t>
      </w:r>
    </w:p>
    <w:p w:rsidR="00251E2C" w:rsidRPr="00251E2C" w:rsidRDefault="00251E2C" w:rsidP="00251E2C">
      <w:pPr>
        <w:spacing w:after="0" w:line="240" w:lineRule="auto"/>
        <w:ind w:firstLine="708"/>
        <w:jc w:val="both"/>
        <w:rPr>
          <w:rFonts w:ascii="Times New Roman" w:hAnsi="Times New Roman"/>
          <w:bCs/>
          <w:iCs/>
          <w:sz w:val="28"/>
          <w:szCs w:val="28"/>
        </w:rPr>
      </w:pPr>
      <w:r w:rsidRPr="00251E2C">
        <w:rPr>
          <w:rFonts w:ascii="Times New Roman" w:hAnsi="Times New Roman"/>
          <w:bCs/>
          <w:iCs/>
          <w:sz w:val="28"/>
          <w:szCs w:val="28"/>
        </w:rPr>
        <w:t>6. Определить минимальную численность жителей, участвующих в опросе граждан – 350 человек.</w:t>
      </w:r>
    </w:p>
    <w:p w:rsidR="00251E2C" w:rsidRPr="00251E2C" w:rsidRDefault="00251E2C" w:rsidP="00251E2C">
      <w:pPr>
        <w:spacing w:after="0" w:line="240" w:lineRule="auto"/>
        <w:ind w:firstLine="708"/>
        <w:jc w:val="both"/>
        <w:rPr>
          <w:rFonts w:ascii="Times New Roman" w:hAnsi="Times New Roman"/>
          <w:bCs/>
          <w:iCs/>
          <w:sz w:val="28"/>
          <w:szCs w:val="28"/>
        </w:rPr>
      </w:pPr>
      <w:r w:rsidRPr="00251E2C">
        <w:rPr>
          <w:rFonts w:ascii="Times New Roman" w:hAnsi="Times New Roman"/>
          <w:bCs/>
          <w:iCs/>
          <w:sz w:val="28"/>
          <w:szCs w:val="28"/>
        </w:rPr>
        <w:t xml:space="preserve">7. Сформировать комиссию по проведению опроса граждан, состав которой приведен в приложении № 5 к настоящему решению. </w:t>
      </w:r>
    </w:p>
    <w:p w:rsidR="00251E2C" w:rsidRPr="00251E2C" w:rsidRDefault="00251E2C" w:rsidP="00251E2C">
      <w:pPr>
        <w:tabs>
          <w:tab w:val="left" w:pos="709"/>
        </w:tabs>
        <w:spacing w:after="0" w:line="240" w:lineRule="auto"/>
        <w:ind w:firstLine="709"/>
        <w:jc w:val="both"/>
        <w:rPr>
          <w:rFonts w:ascii="Times New Roman" w:eastAsia="Times New Roman" w:hAnsi="Times New Roman"/>
          <w:sz w:val="28"/>
          <w:szCs w:val="28"/>
          <w:lang w:eastAsia="ru-RU"/>
        </w:rPr>
      </w:pPr>
      <w:r w:rsidRPr="00251E2C">
        <w:rPr>
          <w:rFonts w:ascii="Times New Roman" w:eastAsia="Times New Roman" w:hAnsi="Times New Roman"/>
          <w:sz w:val="28"/>
          <w:szCs w:val="28"/>
          <w:lang w:eastAsia="ru-RU"/>
        </w:rPr>
        <w:t>8. Разместить настоящее Решение в информационно-телекоммуникационной сети Интернет на сайте www.sargat.omskportal.ru и опубликовать в газете «Увалобитиинский муниципальный вестник».</w:t>
      </w:r>
    </w:p>
    <w:p w:rsidR="00251E2C" w:rsidRPr="00251E2C" w:rsidRDefault="00251E2C" w:rsidP="00251E2C">
      <w:pPr>
        <w:tabs>
          <w:tab w:val="left" w:pos="709"/>
        </w:tabs>
        <w:spacing w:after="0" w:line="240" w:lineRule="auto"/>
        <w:jc w:val="both"/>
        <w:rPr>
          <w:rFonts w:ascii="Times New Roman" w:eastAsia="Times New Roman" w:hAnsi="Times New Roman"/>
          <w:sz w:val="28"/>
          <w:szCs w:val="28"/>
          <w:lang w:eastAsia="ru-RU"/>
        </w:rPr>
      </w:pPr>
      <w:r w:rsidRPr="00251E2C">
        <w:rPr>
          <w:rFonts w:ascii="Times New Roman" w:eastAsia="Times New Roman" w:hAnsi="Times New Roman"/>
          <w:sz w:val="28"/>
          <w:szCs w:val="28"/>
          <w:lang w:eastAsia="ru-RU"/>
        </w:rPr>
        <w:t xml:space="preserve">         9. Настоящее Решение вступает в силу со дня его официального опубликования (обнародования).</w:t>
      </w:r>
    </w:p>
    <w:p w:rsidR="00251E2C" w:rsidRPr="00251E2C" w:rsidRDefault="00251E2C" w:rsidP="00251E2C">
      <w:pPr>
        <w:tabs>
          <w:tab w:val="left" w:pos="709"/>
        </w:tabs>
        <w:autoSpaceDE w:val="0"/>
        <w:autoSpaceDN w:val="0"/>
        <w:adjustRightInd w:val="0"/>
        <w:spacing w:after="0" w:line="240" w:lineRule="auto"/>
        <w:ind w:right="19" w:firstLine="709"/>
        <w:jc w:val="both"/>
        <w:rPr>
          <w:rFonts w:ascii="Times New Roman" w:eastAsia="Times New Roman" w:hAnsi="Times New Roman"/>
          <w:sz w:val="28"/>
          <w:szCs w:val="28"/>
          <w:lang w:eastAsia="ru-RU"/>
        </w:rPr>
      </w:pPr>
      <w:r w:rsidRPr="00251E2C">
        <w:rPr>
          <w:rFonts w:ascii="Times New Roman" w:hAnsi="Times New Roman"/>
          <w:bCs/>
          <w:iCs/>
          <w:sz w:val="28"/>
          <w:szCs w:val="28"/>
          <w:lang w:eastAsia="ru-RU"/>
        </w:rPr>
        <w:t xml:space="preserve">10. </w:t>
      </w:r>
      <w:r w:rsidRPr="00251E2C">
        <w:rPr>
          <w:rFonts w:ascii="Times New Roman" w:eastAsia="Times New Roman" w:hAnsi="Times New Roman"/>
          <w:sz w:val="28"/>
          <w:szCs w:val="28"/>
          <w:lang w:eastAsia="ru-RU"/>
        </w:rPr>
        <w:t>Контроль за выполнением настоящего Решения возложить на главу Увалобитиинского сельского поселения.</w:t>
      </w:r>
    </w:p>
    <w:p w:rsidR="00251E2C" w:rsidRPr="00251E2C" w:rsidRDefault="00251E2C" w:rsidP="00251E2C">
      <w:pPr>
        <w:tabs>
          <w:tab w:val="left" w:pos="1123"/>
        </w:tabs>
        <w:autoSpaceDE w:val="0"/>
        <w:autoSpaceDN w:val="0"/>
        <w:adjustRightInd w:val="0"/>
        <w:spacing w:after="0" w:line="240" w:lineRule="auto"/>
        <w:rPr>
          <w:rFonts w:ascii="Times New Roman" w:eastAsia="Times New Roman" w:hAnsi="Times New Roman"/>
          <w:sz w:val="28"/>
          <w:szCs w:val="28"/>
          <w:lang w:eastAsia="ru-RU"/>
        </w:rPr>
      </w:pPr>
    </w:p>
    <w:p w:rsidR="00251E2C" w:rsidRPr="00251E2C" w:rsidRDefault="00251E2C" w:rsidP="00251E2C">
      <w:pPr>
        <w:spacing w:after="0" w:line="240" w:lineRule="auto"/>
        <w:ind w:firstLine="708"/>
        <w:jc w:val="both"/>
        <w:rPr>
          <w:rFonts w:ascii="Times New Roman" w:hAnsi="Times New Roman"/>
          <w:bCs/>
          <w:iCs/>
          <w:sz w:val="24"/>
          <w:szCs w:val="24"/>
        </w:rPr>
      </w:pPr>
    </w:p>
    <w:p w:rsidR="00251E2C" w:rsidRPr="00251E2C" w:rsidRDefault="00251E2C" w:rsidP="00251E2C">
      <w:pPr>
        <w:spacing w:after="0" w:line="240" w:lineRule="auto"/>
        <w:ind w:firstLine="708"/>
        <w:jc w:val="both"/>
        <w:rPr>
          <w:rFonts w:ascii="Times New Roman" w:hAnsi="Times New Roman"/>
          <w:bCs/>
          <w:iCs/>
          <w:sz w:val="24"/>
          <w:szCs w:val="24"/>
        </w:rPr>
      </w:pPr>
    </w:p>
    <w:p w:rsidR="00251E2C" w:rsidRPr="00251E2C" w:rsidRDefault="00251E2C" w:rsidP="00251E2C">
      <w:pPr>
        <w:autoSpaceDE w:val="0"/>
        <w:autoSpaceDN w:val="0"/>
        <w:adjustRightInd w:val="0"/>
        <w:spacing w:after="0" w:line="240" w:lineRule="auto"/>
        <w:jc w:val="both"/>
        <w:rPr>
          <w:rFonts w:ascii="Times New Roman" w:hAnsi="Times New Roman"/>
          <w:sz w:val="28"/>
          <w:szCs w:val="24"/>
        </w:rPr>
      </w:pPr>
      <w:r w:rsidRPr="00251E2C">
        <w:rPr>
          <w:rFonts w:ascii="Times New Roman" w:hAnsi="Times New Roman"/>
          <w:sz w:val="28"/>
          <w:szCs w:val="24"/>
        </w:rPr>
        <w:t>Глава Увалобитиинского сельского поселения</w:t>
      </w:r>
    </w:p>
    <w:p w:rsidR="00251E2C" w:rsidRPr="00251E2C" w:rsidRDefault="00251E2C" w:rsidP="00251E2C">
      <w:pPr>
        <w:spacing w:after="0" w:line="240" w:lineRule="auto"/>
        <w:rPr>
          <w:rFonts w:ascii="Times New Roman" w:hAnsi="Times New Roman"/>
          <w:sz w:val="28"/>
          <w:szCs w:val="28"/>
        </w:rPr>
      </w:pPr>
      <w:r w:rsidRPr="00251E2C">
        <w:rPr>
          <w:rFonts w:ascii="Times New Roman" w:hAnsi="Times New Roman"/>
          <w:sz w:val="28"/>
          <w:szCs w:val="24"/>
        </w:rPr>
        <w:t>Саргатского муниципального района                                       И. Ю. Левщанова</w:t>
      </w:r>
      <w:r w:rsidRPr="00251E2C">
        <w:rPr>
          <w:rFonts w:ascii="Times New Roman" w:hAnsi="Times New Roman"/>
          <w:sz w:val="28"/>
          <w:szCs w:val="28"/>
        </w:rPr>
        <w:t xml:space="preserve"> </w:t>
      </w:r>
    </w:p>
    <w:p w:rsidR="00251E2C" w:rsidRPr="00251E2C" w:rsidRDefault="00251E2C" w:rsidP="00251E2C">
      <w:pPr>
        <w:spacing w:after="0" w:line="240" w:lineRule="auto"/>
        <w:jc w:val="both"/>
        <w:rPr>
          <w:rFonts w:ascii="Times New Roman" w:hAnsi="Times New Roman"/>
          <w:sz w:val="28"/>
          <w:szCs w:val="24"/>
        </w:rPr>
      </w:pPr>
    </w:p>
    <w:p w:rsidR="00251E2C" w:rsidRPr="00251E2C" w:rsidRDefault="00251E2C" w:rsidP="00251E2C">
      <w:pPr>
        <w:spacing w:after="0" w:line="240" w:lineRule="auto"/>
        <w:jc w:val="both"/>
        <w:rPr>
          <w:rFonts w:ascii="Times New Roman" w:hAnsi="Times New Roman"/>
          <w:sz w:val="28"/>
          <w:szCs w:val="24"/>
        </w:rPr>
      </w:pPr>
    </w:p>
    <w:p w:rsidR="00251E2C" w:rsidRPr="00251E2C" w:rsidRDefault="00251E2C" w:rsidP="00251E2C">
      <w:pPr>
        <w:spacing w:after="0" w:line="240" w:lineRule="auto"/>
        <w:rPr>
          <w:rFonts w:ascii="Times New Roman" w:hAnsi="Times New Roman"/>
          <w:sz w:val="28"/>
          <w:szCs w:val="28"/>
        </w:rPr>
      </w:pPr>
      <w:r w:rsidRPr="00251E2C">
        <w:rPr>
          <w:rFonts w:ascii="Times New Roman" w:hAnsi="Times New Roman"/>
          <w:sz w:val="28"/>
          <w:szCs w:val="28"/>
        </w:rPr>
        <w:t xml:space="preserve">Председатель Совета Увалобитиинского </w:t>
      </w:r>
    </w:p>
    <w:p w:rsidR="00251E2C" w:rsidRPr="00251E2C" w:rsidRDefault="00251E2C" w:rsidP="00251E2C">
      <w:pPr>
        <w:spacing w:after="0" w:line="240" w:lineRule="auto"/>
        <w:rPr>
          <w:rFonts w:ascii="Times New Roman" w:hAnsi="Times New Roman"/>
          <w:sz w:val="28"/>
          <w:szCs w:val="28"/>
        </w:rPr>
      </w:pPr>
      <w:r w:rsidRPr="00251E2C">
        <w:rPr>
          <w:rFonts w:ascii="Times New Roman" w:hAnsi="Times New Roman"/>
          <w:sz w:val="28"/>
          <w:szCs w:val="28"/>
        </w:rPr>
        <w:t>сельского поселения</w:t>
      </w:r>
    </w:p>
    <w:p w:rsidR="00251E2C" w:rsidRPr="00251E2C" w:rsidRDefault="00251E2C" w:rsidP="00251E2C">
      <w:pPr>
        <w:spacing w:after="0" w:line="240" w:lineRule="auto"/>
        <w:rPr>
          <w:rFonts w:ascii="Times New Roman" w:eastAsia="Times New Roman" w:hAnsi="Times New Roman"/>
          <w:sz w:val="28"/>
          <w:szCs w:val="24"/>
          <w:lang w:eastAsia="ru-RU"/>
        </w:rPr>
      </w:pPr>
      <w:r w:rsidRPr="00251E2C">
        <w:rPr>
          <w:rFonts w:ascii="Times New Roman" w:hAnsi="Times New Roman"/>
          <w:sz w:val="28"/>
          <w:szCs w:val="28"/>
        </w:rPr>
        <w:t>Саргатского муниципального района                                       Т. В. Глухих</w:t>
      </w:r>
      <w:r w:rsidRPr="00251E2C">
        <w:rPr>
          <w:rFonts w:ascii="Times New Roman" w:eastAsia="Times New Roman" w:hAnsi="Times New Roman"/>
          <w:sz w:val="28"/>
          <w:szCs w:val="24"/>
          <w:lang w:eastAsia="ru-RU"/>
        </w:rPr>
        <w:t xml:space="preserve"> </w:t>
      </w: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p w:rsidR="00251E2C" w:rsidRPr="00251E2C" w:rsidRDefault="00251E2C" w:rsidP="00251E2C">
      <w:pPr>
        <w:spacing w:after="200" w:line="276" w:lineRule="auto"/>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3"/>
      </w:tblGrid>
      <w:tr w:rsidR="00251E2C" w:rsidRPr="00251E2C" w:rsidTr="00A40487">
        <w:tc>
          <w:tcPr>
            <w:tcW w:w="4785" w:type="dxa"/>
          </w:tcPr>
          <w:p w:rsidR="00251E2C" w:rsidRPr="00251E2C" w:rsidRDefault="00251E2C" w:rsidP="00251E2C">
            <w:pPr>
              <w:autoSpaceDE w:val="0"/>
              <w:autoSpaceDN w:val="0"/>
              <w:adjustRightInd w:val="0"/>
              <w:spacing w:before="280" w:line="240" w:lineRule="auto"/>
              <w:jc w:val="both"/>
              <w:rPr>
                <w:rFonts w:ascii="Times New Roman" w:hAnsi="Times New Roman"/>
                <w:bCs/>
                <w:iCs/>
                <w:sz w:val="28"/>
                <w:szCs w:val="28"/>
              </w:rPr>
            </w:pPr>
          </w:p>
        </w:tc>
        <w:tc>
          <w:tcPr>
            <w:tcW w:w="4786" w:type="dxa"/>
          </w:tcPr>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 xml:space="preserve">Приложение № 1 </w:t>
            </w:r>
          </w:p>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к решению Совета Увалобитиинского сельского поселения Саргатского муниципального района Омской области от 23 августа 2024 № 26</w:t>
            </w:r>
          </w:p>
          <w:p w:rsidR="00251E2C" w:rsidRPr="00251E2C" w:rsidRDefault="00251E2C" w:rsidP="00251E2C">
            <w:pPr>
              <w:autoSpaceDE w:val="0"/>
              <w:autoSpaceDN w:val="0"/>
              <w:adjustRightInd w:val="0"/>
              <w:spacing w:before="280" w:line="240" w:lineRule="auto"/>
              <w:jc w:val="both"/>
              <w:rPr>
                <w:rFonts w:ascii="Times New Roman" w:hAnsi="Times New Roman"/>
                <w:bCs/>
                <w:iCs/>
                <w:sz w:val="28"/>
                <w:szCs w:val="28"/>
              </w:rPr>
            </w:pPr>
          </w:p>
        </w:tc>
      </w:tr>
    </w:tbl>
    <w:p w:rsidR="00251E2C" w:rsidRPr="00251E2C" w:rsidRDefault="00251E2C" w:rsidP="00251E2C">
      <w:pPr>
        <w:autoSpaceDE w:val="0"/>
        <w:autoSpaceDN w:val="0"/>
        <w:adjustRightInd w:val="0"/>
        <w:spacing w:after="0" w:line="240" w:lineRule="auto"/>
        <w:ind w:firstLine="539"/>
        <w:jc w:val="center"/>
        <w:rPr>
          <w:rFonts w:ascii="Times New Roman" w:hAnsi="Times New Roman"/>
          <w:b/>
          <w:bCs/>
          <w:iCs/>
          <w:sz w:val="28"/>
          <w:szCs w:val="28"/>
        </w:rPr>
      </w:pPr>
      <w:r w:rsidRPr="00251E2C">
        <w:rPr>
          <w:rFonts w:ascii="Times New Roman" w:hAnsi="Times New Roman"/>
          <w:b/>
          <w:bCs/>
          <w:iCs/>
          <w:sz w:val="28"/>
          <w:szCs w:val="28"/>
        </w:rPr>
        <w:t>МЕТОДИКА</w:t>
      </w:r>
    </w:p>
    <w:p w:rsidR="00251E2C" w:rsidRPr="00251E2C" w:rsidRDefault="00251E2C" w:rsidP="00251E2C">
      <w:pPr>
        <w:autoSpaceDE w:val="0"/>
        <w:autoSpaceDN w:val="0"/>
        <w:adjustRightInd w:val="0"/>
        <w:spacing w:after="0" w:line="240" w:lineRule="auto"/>
        <w:ind w:firstLine="539"/>
        <w:jc w:val="center"/>
        <w:rPr>
          <w:rFonts w:ascii="Times New Roman" w:hAnsi="Times New Roman"/>
          <w:b/>
          <w:bCs/>
          <w:iCs/>
          <w:sz w:val="28"/>
          <w:szCs w:val="28"/>
        </w:rPr>
      </w:pPr>
      <w:r w:rsidRPr="00251E2C">
        <w:rPr>
          <w:rFonts w:ascii="Times New Roman" w:hAnsi="Times New Roman"/>
          <w:b/>
          <w:bCs/>
          <w:iCs/>
          <w:sz w:val="28"/>
          <w:szCs w:val="28"/>
        </w:rPr>
        <w:t xml:space="preserve">проведения опроса </w:t>
      </w:r>
      <w:r w:rsidRPr="00251E2C">
        <w:rPr>
          <w:rFonts w:ascii="Times New Roman" w:eastAsia="Times New Roman" w:hAnsi="Times New Roman"/>
          <w:b/>
          <w:bCs/>
          <w:sz w:val="28"/>
          <w:szCs w:val="28"/>
          <w:lang w:eastAsia="ru-RU"/>
        </w:rPr>
        <w:t>по выявлению мнения граждан  на территории Увалобитиинского сельского поселения Саргатского муниципального района Омской области</w:t>
      </w:r>
    </w:p>
    <w:p w:rsidR="00251E2C" w:rsidRPr="00251E2C" w:rsidRDefault="00251E2C" w:rsidP="00251E2C">
      <w:pPr>
        <w:autoSpaceDE w:val="0"/>
        <w:autoSpaceDN w:val="0"/>
        <w:adjustRightInd w:val="0"/>
        <w:spacing w:before="280"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1. Опрос по выявлению мнения граждан о поддержке инициативного проекта (далее – опрос граждан) осуществляется по месту жительства участников опроса граждан, путем заполнения опросных листов.</w:t>
      </w:r>
    </w:p>
    <w:p w:rsidR="00251E2C" w:rsidRPr="00251E2C" w:rsidRDefault="00251E2C" w:rsidP="00251E2C">
      <w:pPr>
        <w:spacing w:after="0" w:line="240" w:lineRule="auto"/>
        <w:ind w:firstLine="708"/>
        <w:jc w:val="both"/>
        <w:rPr>
          <w:rFonts w:ascii="Times New Roman" w:hAnsi="Times New Roman"/>
          <w:bCs/>
          <w:iCs/>
          <w:sz w:val="28"/>
          <w:szCs w:val="28"/>
        </w:rPr>
      </w:pPr>
      <w:r w:rsidRPr="00251E2C">
        <w:rPr>
          <w:rFonts w:ascii="Times New Roman" w:eastAsia="Times New Roman" w:hAnsi="Times New Roman"/>
          <w:bCs/>
          <w:sz w:val="28"/>
          <w:szCs w:val="28"/>
          <w:lang w:eastAsia="ru-RU"/>
        </w:rPr>
        <w:t xml:space="preserve">2. </w:t>
      </w:r>
      <w:r w:rsidRPr="00251E2C">
        <w:rPr>
          <w:rFonts w:ascii="Times New Roman" w:hAnsi="Times New Roman"/>
          <w:bCs/>
          <w:iCs/>
          <w:sz w:val="28"/>
          <w:szCs w:val="28"/>
        </w:rPr>
        <w:t>Лицо, осуществляющее опрос граждан, обязано ознакомить опрашиваемого с вопросом (вопросами), предлагаемым (предлагаемыми) при проведении опроса.</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3. В опросных листах фиксируется мнение жителей по вопросу (вопросам), предлагаемому (предлагаемым) на опрос граждан.</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4. Опросные листы изготавливаются по формам, утвержденным решением Совета Увалобитиинского сельского поселения Саргатского муниципального района Омской области о назначении опроса граждан.</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5. Изготовление опросных листов осуществляется комиссией не позднее, чем за 3 календарных дня до начала опроса граждан.</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6. Число изготовленных опросных листов не должно более чем на 1,5 процента превышать число необходимых опросных листов для проведения опроса граждан.</w:t>
      </w:r>
    </w:p>
    <w:p w:rsidR="00251E2C" w:rsidRPr="00251E2C" w:rsidRDefault="00251E2C" w:rsidP="00251E2C">
      <w:pPr>
        <w:tabs>
          <w:tab w:val="left" w:pos="709"/>
        </w:tabs>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7. Опросные листы печатаются на русском языке.</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8. Использование карандаша при заполнении опросного листа не допускается.</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9. Опросный лист включает в себя:</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lastRenderedPageBreak/>
        <w:t>1) точную формулировку вопроса (вопросов), предлагаемого (предлагаемых) при проведении опроса;</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2) территорию проведения опроса;</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3) разъяснение порядка заполнения опросного листа;</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4) место для указания сведений об участнике опроса - его фамилии, имени, отчестве (последнее - при наличии), дате рождения (в возрасте 16 лет дополнительно указывается день и месяц рождения), месте жительства;</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5) место для проставления подписи опрашиваемого лица;</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6) место для проставления подписи и указания сведений о лице, проводившем опрос - его фамилии, имени, отчестве (последнее - при наличии), месте жительства.</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r w:rsidRPr="00251E2C">
        <w:rPr>
          <w:rFonts w:ascii="Times New Roman" w:hAnsi="Times New Roman"/>
          <w:bCs/>
          <w:iCs/>
          <w:sz w:val="28"/>
          <w:szCs w:val="28"/>
        </w:rPr>
        <w:t>10. В случае если голосующий считает, что при заполнении опросного листа совершил ошибку, он вправе обратиться с просьбой выдать ему новый опросный лист взамен испорченного.</w:t>
      </w:r>
    </w:p>
    <w:p w:rsidR="00251E2C" w:rsidRPr="00251E2C" w:rsidRDefault="00251E2C" w:rsidP="00251E2C">
      <w:pPr>
        <w:autoSpaceDE w:val="0"/>
        <w:autoSpaceDN w:val="0"/>
        <w:adjustRightInd w:val="0"/>
        <w:spacing w:after="0" w:line="240" w:lineRule="auto"/>
        <w:ind w:firstLine="709"/>
        <w:jc w:val="both"/>
        <w:rPr>
          <w:rFonts w:ascii="Times New Roman" w:hAnsi="Times New Roman"/>
          <w:sz w:val="28"/>
          <w:szCs w:val="28"/>
        </w:rPr>
        <w:sectPr w:rsidR="00251E2C" w:rsidRPr="00251E2C">
          <w:pgSz w:w="11906" w:h="16838"/>
          <w:pgMar w:top="1134" w:right="850" w:bottom="1134" w:left="1701" w:header="708" w:footer="708" w:gutter="0"/>
          <w:cols w:space="708"/>
          <w:docGrid w:linePitch="360"/>
        </w:sectPr>
      </w:pPr>
    </w:p>
    <w:p w:rsidR="00251E2C" w:rsidRPr="00251E2C" w:rsidRDefault="00251E2C" w:rsidP="00251E2C">
      <w:pPr>
        <w:autoSpaceDE w:val="0"/>
        <w:autoSpaceDN w:val="0"/>
        <w:adjustRightInd w:val="0"/>
        <w:spacing w:after="0" w:line="240" w:lineRule="auto"/>
        <w:ind w:left="9781"/>
        <w:jc w:val="both"/>
        <w:rPr>
          <w:rFonts w:ascii="Times New Roman" w:hAnsi="Times New Roman"/>
          <w:bCs/>
          <w:iCs/>
          <w:sz w:val="28"/>
          <w:szCs w:val="28"/>
        </w:rPr>
      </w:pPr>
      <w:r w:rsidRPr="00251E2C">
        <w:rPr>
          <w:rFonts w:ascii="Times New Roman" w:hAnsi="Times New Roman"/>
          <w:bCs/>
          <w:iCs/>
          <w:sz w:val="28"/>
          <w:szCs w:val="28"/>
        </w:rPr>
        <w:lastRenderedPageBreak/>
        <w:t xml:space="preserve">Приложение № 2 </w:t>
      </w:r>
    </w:p>
    <w:p w:rsidR="00251E2C" w:rsidRPr="00251E2C" w:rsidRDefault="00251E2C" w:rsidP="00251E2C">
      <w:pPr>
        <w:autoSpaceDE w:val="0"/>
        <w:autoSpaceDN w:val="0"/>
        <w:adjustRightInd w:val="0"/>
        <w:spacing w:after="0" w:line="240" w:lineRule="auto"/>
        <w:ind w:left="9781"/>
        <w:jc w:val="both"/>
        <w:rPr>
          <w:rFonts w:ascii="Times New Roman" w:hAnsi="Times New Roman"/>
          <w:bCs/>
          <w:iCs/>
          <w:sz w:val="24"/>
          <w:szCs w:val="24"/>
        </w:rPr>
      </w:pPr>
      <w:r w:rsidRPr="00251E2C">
        <w:rPr>
          <w:rFonts w:ascii="Times New Roman" w:hAnsi="Times New Roman"/>
          <w:bCs/>
          <w:iCs/>
          <w:sz w:val="24"/>
          <w:szCs w:val="24"/>
        </w:rPr>
        <w:t>к решению Совета Увалобитиинского сельского поселения Саргатского муниципального района Омской области от 23 августа 2024 № 26</w:t>
      </w:r>
    </w:p>
    <w:p w:rsidR="00251E2C" w:rsidRPr="00251E2C" w:rsidRDefault="00251E2C" w:rsidP="00251E2C">
      <w:pPr>
        <w:autoSpaceDE w:val="0"/>
        <w:autoSpaceDN w:val="0"/>
        <w:adjustRightInd w:val="0"/>
        <w:spacing w:after="0" w:line="240" w:lineRule="auto"/>
        <w:ind w:left="9781"/>
        <w:rPr>
          <w:rFonts w:ascii="Times New Roman" w:hAnsi="Times New Roman"/>
          <w:sz w:val="28"/>
          <w:szCs w:val="28"/>
        </w:rPr>
      </w:pPr>
    </w:p>
    <w:p w:rsidR="00251E2C" w:rsidRPr="00251E2C" w:rsidRDefault="00251E2C" w:rsidP="00251E2C">
      <w:pPr>
        <w:spacing w:after="0" w:line="240" w:lineRule="auto"/>
        <w:jc w:val="center"/>
        <w:rPr>
          <w:rFonts w:ascii="Times New Roman" w:eastAsia="Times New Roman" w:hAnsi="Times New Roman"/>
          <w:b/>
          <w:color w:val="000000"/>
          <w:sz w:val="28"/>
          <w:szCs w:val="20"/>
          <w:lang w:eastAsia="ru-RU"/>
        </w:rPr>
      </w:pPr>
      <w:r w:rsidRPr="00251E2C">
        <w:rPr>
          <w:rFonts w:ascii="Times New Roman" w:eastAsia="Times New Roman" w:hAnsi="Times New Roman"/>
          <w:b/>
          <w:color w:val="000000"/>
          <w:sz w:val="28"/>
          <w:szCs w:val="20"/>
          <w:lang w:eastAsia="ru-RU"/>
        </w:rPr>
        <w:t>ОПРОСНЫЙ ЛИСТ</w:t>
      </w:r>
    </w:p>
    <w:p w:rsidR="00251E2C" w:rsidRPr="00251E2C" w:rsidRDefault="00251E2C" w:rsidP="00251E2C">
      <w:pPr>
        <w:spacing w:after="0" w:line="240" w:lineRule="auto"/>
        <w:jc w:val="center"/>
        <w:rPr>
          <w:rFonts w:ascii="Times New Roman" w:eastAsia="Times New Roman" w:hAnsi="Times New Roman"/>
          <w:b/>
          <w:color w:val="000000"/>
          <w:sz w:val="28"/>
          <w:szCs w:val="20"/>
          <w:lang w:eastAsia="ru-RU"/>
        </w:rPr>
      </w:pPr>
      <w:r w:rsidRPr="00251E2C">
        <w:rPr>
          <w:rFonts w:ascii="Times New Roman" w:eastAsia="Times New Roman" w:hAnsi="Times New Roman"/>
          <w:b/>
          <w:color w:val="000000"/>
          <w:sz w:val="28"/>
          <w:szCs w:val="20"/>
          <w:lang w:eastAsia="ru-RU"/>
        </w:rPr>
        <w:t>жителей __________________________________________________________________ в поддержку инициативного</w:t>
      </w:r>
    </w:p>
    <w:p w:rsidR="00251E2C" w:rsidRPr="00251E2C" w:rsidRDefault="00251E2C" w:rsidP="00251E2C">
      <w:pPr>
        <w:spacing w:after="0" w:line="240" w:lineRule="auto"/>
        <w:jc w:val="center"/>
        <w:rPr>
          <w:rFonts w:ascii="Times New Roman" w:eastAsia="Times New Roman" w:hAnsi="Times New Roman"/>
          <w:color w:val="000000"/>
          <w:sz w:val="18"/>
          <w:szCs w:val="20"/>
          <w:lang w:eastAsia="ru-RU"/>
        </w:rPr>
      </w:pPr>
      <w:r w:rsidRPr="00251E2C">
        <w:rPr>
          <w:rFonts w:ascii="Times New Roman" w:eastAsia="Times New Roman" w:hAnsi="Times New Roman"/>
          <w:color w:val="000000"/>
          <w:sz w:val="18"/>
          <w:szCs w:val="20"/>
          <w:lang w:eastAsia="ru-RU"/>
        </w:rPr>
        <w:t>(наименование населенного пункта)</w:t>
      </w:r>
    </w:p>
    <w:p w:rsidR="00251E2C" w:rsidRPr="00251E2C" w:rsidRDefault="00251E2C" w:rsidP="00251E2C">
      <w:pPr>
        <w:spacing w:after="0" w:line="240" w:lineRule="auto"/>
        <w:jc w:val="center"/>
        <w:rPr>
          <w:rFonts w:ascii="Times New Roman" w:eastAsia="Times New Roman" w:hAnsi="Times New Roman"/>
          <w:b/>
          <w:color w:val="000000"/>
          <w:sz w:val="28"/>
          <w:szCs w:val="20"/>
          <w:lang w:eastAsia="ru-RU"/>
        </w:rPr>
      </w:pPr>
      <w:r w:rsidRPr="00251E2C">
        <w:rPr>
          <w:rFonts w:ascii="Times New Roman" w:eastAsia="Times New Roman" w:hAnsi="Times New Roman"/>
          <w:b/>
          <w:color w:val="000000"/>
          <w:sz w:val="28"/>
          <w:szCs w:val="20"/>
          <w:lang w:eastAsia="ru-RU"/>
        </w:rPr>
        <w:t>проекта _____________________________________________________________________________________________</w:t>
      </w:r>
    </w:p>
    <w:p w:rsidR="00251E2C" w:rsidRPr="00251E2C" w:rsidRDefault="00251E2C" w:rsidP="00251E2C">
      <w:pPr>
        <w:spacing w:after="0" w:line="240" w:lineRule="auto"/>
        <w:jc w:val="center"/>
        <w:rPr>
          <w:rFonts w:ascii="Times New Roman" w:eastAsia="Times New Roman" w:hAnsi="Times New Roman"/>
          <w:color w:val="000000"/>
          <w:sz w:val="18"/>
          <w:szCs w:val="20"/>
          <w:lang w:eastAsia="ru-RU"/>
        </w:rPr>
      </w:pPr>
      <w:r w:rsidRPr="00251E2C">
        <w:rPr>
          <w:rFonts w:ascii="Times New Roman" w:eastAsia="Times New Roman" w:hAnsi="Times New Roman"/>
          <w:color w:val="000000"/>
          <w:sz w:val="18"/>
          <w:szCs w:val="20"/>
          <w:lang w:eastAsia="ru-RU"/>
        </w:rPr>
        <w:t xml:space="preserve">(наименование инициативного проекта) </w:t>
      </w:r>
    </w:p>
    <w:p w:rsidR="00251E2C" w:rsidRPr="00251E2C" w:rsidRDefault="00251E2C" w:rsidP="00251E2C">
      <w:pPr>
        <w:spacing w:after="0" w:line="240" w:lineRule="auto"/>
        <w:rPr>
          <w:rFonts w:ascii="Times New Roman" w:eastAsia="Times New Roman" w:hAnsi="Times New Roman"/>
          <w:b/>
          <w:color w:val="000000"/>
          <w:sz w:val="28"/>
          <w:szCs w:val="20"/>
          <w:lang w:eastAsia="ru-RU"/>
        </w:rPr>
      </w:pPr>
      <w:r w:rsidRPr="00251E2C">
        <w:rPr>
          <w:rFonts w:ascii="Times New Roman" w:eastAsia="Times New Roman" w:hAnsi="Times New Roman"/>
          <w:b/>
          <w:color w:val="000000"/>
          <w:sz w:val="28"/>
          <w:szCs w:val="20"/>
          <w:lang w:eastAsia="ru-RU"/>
        </w:rPr>
        <w:t>__________________________________________________________________________, выдвигаемого для участия</w:t>
      </w:r>
      <w:r w:rsidRPr="00251E2C">
        <w:rPr>
          <w:rFonts w:eastAsia="Times New Roman"/>
          <w:color w:val="000000"/>
          <w:szCs w:val="20"/>
          <w:lang w:eastAsia="ru-RU"/>
        </w:rPr>
        <w:br/>
      </w:r>
      <w:r w:rsidRPr="00251E2C">
        <w:rPr>
          <w:rFonts w:ascii="Times New Roman" w:eastAsia="Times New Roman" w:hAnsi="Times New Roman"/>
          <w:b/>
          <w:color w:val="000000"/>
          <w:sz w:val="28"/>
          <w:szCs w:val="20"/>
          <w:lang w:eastAsia="ru-RU"/>
        </w:rPr>
        <w:t>в региональном конкурсном отборе инициативных проектов в целях реализации в 2025 году</w:t>
      </w:r>
    </w:p>
    <w:p w:rsidR="00251E2C" w:rsidRPr="00251E2C" w:rsidRDefault="00251E2C" w:rsidP="00251E2C">
      <w:pPr>
        <w:spacing w:after="0" w:line="240" w:lineRule="auto"/>
        <w:jc w:val="center"/>
        <w:rPr>
          <w:rFonts w:ascii="Times New Roman" w:eastAsia="Times New Roman" w:hAnsi="Times New Roman"/>
          <w:color w:val="000000"/>
          <w:sz w:val="28"/>
          <w:szCs w:val="20"/>
          <w:lang w:eastAsia="ru-RU"/>
        </w:rPr>
      </w:pPr>
    </w:p>
    <w:p w:rsidR="00251E2C" w:rsidRPr="00251E2C" w:rsidRDefault="00251E2C" w:rsidP="00251E2C">
      <w:pPr>
        <w:spacing w:after="0" w:line="240" w:lineRule="auto"/>
        <w:jc w:val="center"/>
        <w:rPr>
          <w:rFonts w:ascii="Times New Roman" w:eastAsia="Times New Roman" w:hAnsi="Times New Roman"/>
          <w:color w:val="000000"/>
          <w:sz w:val="28"/>
          <w:szCs w:val="20"/>
          <w:lang w:eastAsia="ru-RU"/>
        </w:rPr>
      </w:pPr>
    </w:p>
    <w:tbl>
      <w:tblPr>
        <w:tblStyle w:val="1"/>
        <w:tblW w:w="0" w:type="auto"/>
        <w:tblLayout w:type="fixed"/>
        <w:tblLook w:val="04A0" w:firstRow="1" w:lastRow="0" w:firstColumn="1" w:lastColumn="0" w:noHBand="0" w:noVBand="1"/>
      </w:tblPr>
      <w:tblGrid>
        <w:gridCol w:w="540"/>
        <w:gridCol w:w="3161"/>
        <w:gridCol w:w="4065"/>
        <w:gridCol w:w="1824"/>
        <w:gridCol w:w="1685"/>
        <w:gridCol w:w="1543"/>
        <w:gridCol w:w="1599"/>
      </w:tblGrid>
      <w:tr w:rsidR="00251E2C" w:rsidRPr="00251E2C" w:rsidTr="00A40487">
        <w:trPr>
          <w:tblHeader/>
        </w:trPr>
        <w:tc>
          <w:tcPr>
            <w:tcW w:w="540" w:type="dxa"/>
            <w:vMerge w:val="restart"/>
          </w:tcPr>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 п/п</w:t>
            </w:r>
          </w:p>
        </w:tc>
        <w:tc>
          <w:tcPr>
            <w:tcW w:w="3161" w:type="dxa"/>
            <w:vMerge w:val="restart"/>
          </w:tcPr>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ФИО</w:t>
            </w:r>
          </w:p>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(полностью)</w:t>
            </w:r>
          </w:p>
        </w:tc>
        <w:tc>
          <w:tcPr>
            <w:tcW w:w="4065" w:type="dxa"/>
            <w:vMerge w:val="restart"/>
          </w:tcPr>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Адрес места жительства</w:t>
            </w:r>
          </w:p>
        </w:tc>
        <w:tc>
          <w:tcPr>
            <w:tcW w:w="5052" w:type="dxa"/>
            <w:gridSpan w:val="3"/>
          </w:tcPr>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Форма участия (финансовая, нефинансовая, трудовая)</w:t>
            </w:r>
            <w:r w:rsidRPr="00251E2C">
              <w:rPr>
                <w:rFonts w:ascii="Times New Roman" w:eastAsia="Times New Roman" w:hAnsi="Times New Roman"/>
                <w:i/>
                <w:color w:val="0000FF"/>
                <w:sz w:val="24"/>
              </w:rPr>
              <w:t>*</w:t>
            </w:r>
          </w:p>
        </w:tc>
        <w:tc>
          <w:tcPr>
            <w:tcW w:w="1599" w:type="dxa"/>
            <w:vMerge w:val="restart"/>
          </w:tcPr>
          <w:p w:rsidR="00251E2C" w:rsidRPr="00251E2C" w:rsidRDefault="00251E2C" w:rsidP="00251E2C">
            <w:pPr>
              <w:spacing w:line="240" w:lineRule="auto"/>
              <w:jc w:val="center"/>
              <w:rPr>
                <w:rFonts w:ascii="Times New Roman" w:eastAsia="Times New Roman" w:hAnsi="Times New Roman"/>
                <w:sz w:val="24"/>
              </w:rPr>
            </w:pPr>
            <w:bookmarkStart w:id="0" w:name="_Ref142303453"/>
            <w:bookmarkStart w:id="1" w:name="_Ref142303563"/>
            <w:r w:rsidRPr="00251E2C">
              <w:rPr>
                <w:rFonts w:ascii="Times New Roman" w:eastAsia="Times New Roman" w:hAnsi="Times New Roman"/>
                <w:sz w:val="24"/>
              </w:rPr>
              <w:t>Подпись гражданин</w:t>
            </w:r>
            <w:bookmarkEnd w:id="0"/>
            <w:bookmarkEnd w:id="1"/>
            <w:r w:rsidRPr="00251E2C">
              <w:rPr>
                <w:rFonts w:ascii="Times New Roman" w:eastAsia="Times New Roman" w:hAnsi="Times New Roman"/>
                <w:sz w:val="24"/>
              </w:rPr>
              <w:t>а</w:t>
            </w:r>
            <w:r w:rsidRPr="00251E2C">
              <w:rPr>
                <w:rFonts w:ascii="Times New Roman" w:eastAsia="Times New Roman" w:hAnsi="Times New Roman"/>
                <w:sz w:val="24"/>
                <w:vertAlign w:val="superscript"/>
              </w:rPr>
              <w:footnoteReference w:id="1"/>
            </w:r>
          </w:p>
        </w:tc>
      </w:tr>
      <w:tr w:rsidR="00251E2C" w:rsidRPr="00251E2C" w:rsidTr="00A40487">
        <w:trPr>
          <w:tblHeader/>
        </w:trPr>
        <w:tc>
          <w:tcPr>
            <w:tcW w:w="540" w:type="dxa"/>
            <w:vMerge/>
          </w:tcPr>
          <w:p w:rsidR="00251E2C" w:rsidRPr="00251E2C" w:rsidRDefault="00251E2C" w:rsidP="00251E2C">
            <w:pPr>
              <w:spacing w:line="240" w:lineRule="auto"/>
              <w:rPr>
                <w:rFonts w:eastAsia="Times New Roman"/>
              </w:rPr>
            </w:pPr>
          </w:p>
        </w:tc>
        <w:tc>
          <w:tcPr>
            <w:tcW w:w="3161" w:type="dxa"/>
            <w:vMerge/>
          </w:tcPr>
          <w:p w:rsidR="00251E2C" w:rsidRPr="00251E2C" w:rsidRDefault="00251E2C" w:rsidP="00251E2C">
            <w:pPr>
              <w:spacing w:line="240" w:lineRule="auto"/>
              <w:rPr>
                <w:rFonts w:eastAsia="Times New Roman"/>
              </w:rPr>
            </w:pPr>
          </w:p>
        </w:tc>
        <w:tc>
          <w:tcPr>
            <w:tcW w:w="4065" w:type="dxa"/>
            <w:vMerge/>
          </w:tcPr>
          <w:p w:rsidR="00251E2C" w:rsidRPr="00251E2C" w:rsidRDefault="00251E2C" w:rsidP="00251E2C">
            <w:pPr>
              <w:spacing w:line="240" w:lineRule="auto"/>
              <w:rPr>
                <w:rFonts w:eastAsia="Times New Roman"/>
              </w:rPr>
            </w:pPr>
          </w:p>
        </w:tc>
        <w:tc>
          <w:tcPr>
            <w:tcW w:w="1824" w:type="dxa"/>
          </w:tcPr>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финансовая</w:t>
            </w:r>
          </w:p>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(рублей)</w:t>
            </w:r>
          </w:p>
        </w:tc>
        <w:tc>
          <w:tcPr>
            <w:tcW w:w="1685" w:type="dxa"/>
          </w:tcPr>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нефинансовая</w:t>
            </w:r>
          </w:p>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w:t>
            </w:r>
            <w:r w:rsidRPr="00251E2C">
              <w:rPr>
                <w:rFonts w:ascii="Symbol" w:eastAsia="Times New Roman" w:hAnsi="Symbol"/>
                <w:sz w:val="24"/>
              </w:rPr>
              <w:t></w:t>
            </w:r>
            <w:r w:rsidRPr="00251E2C">
              <w:rPr>
                <w:rFonts w:ascii="Times New Roman" w:eastAsia="Times New Roman" w:hAnsi="Times New Roman"/>
                <w:sz w:val="24"/>
              </w:rPr>
              <w:t>)</w:t>
            </w:r>
          </w:p>
        </w:tc>
        <w:tc>
          <w:tcPr>
            <w:tcW w:w="1543" w:type="dxa"/>
          </w:tcPr>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трудовая</w:t>
            </w:r>
          </w:p>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w:t>
            </w:r>
            <w:r w:rsidRPr="00251E2C">
              <w:rPr>
                <w:rFonts w:ascii="Symbol" w:eastAsia="Times New Roman" w:hAnsi="Symbol"/>
                <w:sz w:val="24"/>
              </w:rPr>
              <w:t></w:t>
            </w:r>
            <w:r w:rsidRPr="00251E2C">
              <w:rPr>
                <w:rFonts w:ascii="Times New Roman" w:eastAsia="Times New Roman" w:hAnsi="Times New Roman"/>
                <w:sz w:val="24"/>
              </w:rPr>
              <w:t>)</w:t>
            </w:r>
          </w:p>
        </w:tc>
        <w:tc>
          <w:tcPr>
            <w:tcW w:w="1599" w:type="dxa"/>
            <w:vMerge/>
          </w:tcPr>
          <w:p w:rsidR="00251E2C" w:rsidRPr="00251E2C" w:rsidRDefault="00251E2C" w:rsidP="00251E2C">
            <w:pPr>
              <w:spacing w:line="240" w:lineRule="auto"/>
              <w:rPr>
                <w:rFonts w:eastAsia="Times New Roman"/>
              </w:rPr>
            </w:pPr>
          </w:p>
        </w:tc>
      </w:tr>
      <w:tr w:rsidR="00251E2C" w:rsidRPr="00251E2C" w:rsidTr="00A40487">
        <w:tc>
          <w:tcPr>
            <w:tcW w:w="540" w:type="dxa"/>
          </w:tcPr>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1</w:t>
            </w:r>
          </w:p>
        </w:tc>
        <w:tc>
          <w:tcPr>
            <w:tcW w:w="3161" w:type="dxa"/>
          </w:tcPr>
          <w:p w:rsidR="00251E2C" w:rsidRPr="00251E2C" w:rsidRDefault="00251E2C" w:rsidP="00251E2C">
            <w:pPr>
              <w:spacing w:line="240" w:lineRule="auto"/>
              <w:rPr>
                <w:rFonts w:ascii="Times New Roman" w:eastAsia="Times New Roman" w:hAnsi="Times New Roman"/>
              </w:rPr>
            </w:pPr>
          </w:p>
          <w:p w:rsidR="00251E2C" w:rsidRPr="00251E2C" w:rsidRDefault="00251E2C" w:rsidP="00251E2C">
            <w:pPr>
              <w:spacing w:line="240" w:lineRule="auto"/>
              <w:rPr>
                <w:rFonts w:ascii="Times New Roman" w:eastAsia="Times New Roman" w:hAnsi="Times New Roman"/>
              </w:rPr>
            </w:pPr>
          </w:p>
          <w:p w:rsidR="00251E2C" w:rsidRPr="00251E2C" w:rsidRDefault="00251E2C" w:rsidP="00251E2C">
            <w:pPr>
              <w:spacing w:line="240" w:lineRule="auto"/>
              <w:rPr>
                <w:rFonts w:ascii="Times New Roman" w:eastAsia="Times New Roman" w:hAnsi="Times New Roman"/>
              </w:rPr>
            </w:pPr>
          </w:p>
        </w:tc>
        <w:tc>
          <w:tcPr>
            <w:tcW w:w="4065" w:type="dxa"/>
          </w:tcPr>
          <w:p w:rsidR="00251E2C" w:rsidRPr="00251E2C" w:rsidRDefault="00251E2C" w:rsidP="00251E2C">
            <w:pPr>
              <w:spacing w:line="240" w:lineRule="auto"/>
              <w:rPr>
                <w:rFonts w:ascii="Times New Roman" w:eastAsia="Times New Roman" w:hAnsi="Times New Roman"/>
                <w:sz w:val="24"/>
              </w:rPr>
            </w:pPr>
          </w:p>
        </w:tc>
        <w:tc>
          <w:tcPr>
            <w:tcW w:w="1824" w:type="dxa"/>
          </w:tcPr>
          <w:p w:rsidR="00251E2C" w:rsidRPr="00251E2C" w:rsidRDefault="00251E2C" w:rsidP="00251E2C">
            <w:pPr>
              <w:spacing w:line="240" w:lineRule="auto"/>
              <w:rPr>
                <w:rFonts w:ascii="Times New Roman" w:eastAsia="Times New Roman" w:hAnsi="Times New Roman"/>
                <w:sz w:val="24"/>
              </w:rPr>
            </w:pPr>
          </w:p>
        </w:tc>
        <w:tc>
          <w:tcPr>
            <w:tcW w:w="1685" w:type="dxa"/>
          </w:tcPr>
          <w:p w:rsidR="00251E2C" w:rsidRPr="00251E2C" w:rsidRDefault="00251E2C" w:rsidP="00251E2C">
            <w:pPr>
              <w:spacing w:line="240" w:lineRule="auto"/>
              <w:rPr>
                <w:rFonts w:ascii="Times New Roman" w:eastAsia="Times New Roman" w:hAnsi="Times New Roman"/>
                <w:sz w:val="24"/>
              </w:rPr>
            </w:pPr>
          </w:p>
        </w:tc>
        <w:tc>
          <w:tcPr>
            <w:tcW w:w="1543" w:type="dxa"/>
          </w:tcPr>
          <w:p w:rsidR="00251E2C" w:rsidRPr="00251E2C" w:rsidRDefault="00251E2C" w:rsidP="00251E2C">
            <w:pPr>
              <w:spacing w:line="240" w:lineRule="auto"/>
              <w:rPr>
                <w:rFonts w:ascii="Times New Roman" w:eastAsia="Times New Roman" w:hAnsi="Times New Roman"/>
                <w:sz w:val="24"/>
              </w:rPr>
            </w:pPr>
          </w:p>
        </w:tc>
        <w:tc>
          <w:tcPr>
            <w:tcW w:w="1599" w:type="dxa"/>
          </w:tcPr>
          <w:p w:rsidR="00251E2C" w:rsidRPr="00251E2C" w:rsidRDefault="00251E2C" w:rsidP="00251E2C">
            <w:pPr>
              <w:spacing w:line="240" w:lineRule="auto"/>
              <w:rPr>
                <w:rFonts w:ascii="Times New Roman" w:eastAsia="Times New Roman" w:hAnsi="Times New Roman"/>
                <w:sz w:val="24"/>
              </w:rPr>
            </w:pPr>
          </w:p>
        </w:tc>
      </w:tr>
      <w:tr w:rsidR="00251E2C" w:rsidRPr="00251E2C" w:rsidTr="00A40487">
        <w:tc>
          <w:tcPr>
            <w:tcW w:w="540" w:type="dxa"/>
          </w:tcPr>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2</w:t>
            </w:r>
          </w:p>
        </w:tc>
        <w:tc>
          <w:tcPr>
            <w:tcW w:w="3161" w:type="dxa"/>
          </w:tcPr>
          <w:p w:rsidR="00251E2C" w:rsidRPr="00251E2C" w:rsidRDefault="00251E2C" w:rsidP="00251E2C">
            <w:pPr>
              <w:spacing w:line="240" w:lineRule="auto"/>
              <w:rPr>
                <w:rFonts w:ascii="Times New Roman" w:eastAsia="Times New Roman" w:hAnsi="Times New Roman"/>
              </w:rPr>
            </w:pPr>
          </w:p>
          <w:p w:rsidR="00251E2C" w:rsidRPr="00251E2C" w:rsidRDefault="00251E2C" w:rsidP="00251E2C">
            <w:pPr>
              <w:spacing w:line="240" w:lineRule="auto"/>
              <w:rPr>
                <w:rFonts w:ascii="Times New Roman" w:eastAsia="Times New Roman" w:hAnsi="Times New Roman"/>
              </w:rPr>
            </w:pPr>
          </w:p>
          <w:p w:rsidR="00251E2C" w:rsidRPr="00251E2C" w:rsidRDefault="00251E2C" w:rsidP="00251E2C">
            <w:pPr>
              <w:spacing w:line="240" w:lineRule="auto"/>
              <w:rPr>
                <w:rFonts w:ascii="Times New Roman" w:eastAsia="Times New Roman" w:hAnsi="Times New Roman"/>
              </w:rPr>
            </w:pPr>
          </w:p>
        </w:tc>
        <w:tc>
          <w:tcPr>
            <w:tcW w:w="4065" w:type="dxa"/>
          </w:tcPr>
          <w:p w:rsidR="00251E2C" w:rsidRPr="00251E2C" w:rsidRDefault="00251E2C" w:rsidP="00251E2C">
            <w:pPr>
              <w:spacing w:line="240" w:lineRule="auto"/>
              <w:rPr>
                <w:rFonts w:ascii="Times New Roman" w:eastAsia="Times New Roman" w:hAnsi="Times New Roman"/>
                <w:sz w:val="24"/>
              </w:rPr>
            </w:pPr>
          </w:p>
        </w:tc>
        <w:tc>
          <w:tcPr>
            <w:tcW w:w="1824" w:type="dxa"/>
          </w:tcPr>
          <w:p w:rsidR="00251E2C" w:rsidRPr="00251E2C" w:rsidRDefault="00251E2C" w:rsidP="00251E2C">
            <w:pPr>
              <w:spacing w:line="240" w:lineRule="auto"/>
              <w:rPr>
                <w:rFonts w:ascii="Times New Roman" w:eastAsia="Times New Roman" w:hAnsi="Times New Roman"/>
                <w:sz w:val="24"/>
              </w:rPr>
            </w:pPr>
          </w:p>
        </w:tc>
        <w:tc>
          <w:tcPr>
            <w:tcW w:w="1685" w:type="dxa"/>
          </w:tcPr>
          <w:p w:rsidR="00251E2C" w:rsidRPr="00251E2C" w:rsidRDefault="00251E2C" w:rsidP="00251E2C">
            <w:pPr>
              <w:spacing w:line="240" w:lineRule="auto"/>
              <w:rPr>
                <w:rFonts w:ascii="Times New Roman" w:eastAsia="Times New Roman" w:hAnsi="Times New Roman"/>
                <w:sz w:val="24"/>
              </w:rPr>
            </w:pPr>
          </w:p>
        </w:tc>
        <w:tc>
          <w:tcPr>
            <w:tcW w:w="1543" w:type="dxa"/>
          </w:tcPr>
          <w:p w:rsidR="00251E2C" w:rsidRPr="00251E2C" w:rsidRDefault="00251E2C" w:rsidP="00251E2C">
            <w:pPr>
              <w:spacing w:line="240" w:lineRule="auto"/>
              <w:rPr>
                <w:rFonts w:ascii="Times New Roman" w:eastAsia="Times New Roman" w:hAnsi="Times New Roman"/>
                <w:sz w:val="24"/>
              </w:rPr>
            </w:pPr>
          </w:p>
        </w:tc>
        <w:tc>
          <w:tcPr>
            <w:tcW w:w="1599" w:type="dxa"/>
          </w:tcPr>
          <w:p w:rsidR="00251E2C" w:rsidRPr="00251E2C" w:rsidRDefault="00251E2C" w:rsidP="00251E2C">
            <w:pPr>
              <w:spacing w:line="240" w:lineRule="auto"/>
              <w:rPr>
                <w:rFonts w:ascii="Times New Roman" w:eastAsia="Times New Roman" w:hAnsi="Times New Roman"/>
                <w:sz w:val="24"/>
              </w:rPr>
            </w:pPr>
          </w:p>
        </w:tc>
      </w:tr>
      <w:tr w:rsidR="00251E2C" w:rsidRPr="00251E2C" w:rsidTr="00A40487">
        <w:tc>
          <w:tcPr>
            <w:tcW w:w="540" w:type="dxa"/>
          </w:tcPr>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3</w:t>
            </w:r>
          </w:p>
        </w:tc>
        <w:tc>
          <w:tcPr>
            <w:tcW w:w="3161" w:type="dxa"/>
          </w:tcPr>
          <w:p w:rsidR="00251E2C" w:rsidRPr="00251E2C" w:rsidRDefault="00251E2C" w:rsidP="00251E2C">
            <w:pPr>
              <w:spacing w:line="240" w:lineRule="auto"/>
              <w:rPr>
                <w:rFonts w:ascii="Times New Roman" w:eastAsia="Times New Roman" w:hAnsi="Times New Roman"/>
              </w:rPr>
            </w:pPr>
          </w:p>
          <w:p w:rsidR="00251E2C" w:rsidRPr="00251E2C" w:rsidRDefault="00251E2C" w:rsidP="00251E2C">
            <w:pPr>
              <w:spacing w:line="240" w:lineRule="auto"/>
              <w:rPr>
                <w:rFonts w:ascii="Times New Roman" w:eastAsia="Times New Roman" w:hAnsi="Times New Roman"/>
              </w:rPr>
            </w:pPr>
          </w:p>
          <w:p w:rsidR="00251E2C" w:rsidRPr="00251E2C" w:rsidRDefault="00251E2C" w:rsidP="00251E2C">
            <w:pPr>
              <w:spacing w:line="240" w:lineRule="auto"/>
              <w:rPr>
                <w:rFonts w:ascii="Times New Roman" w:eastAsia="Times New Roman" w:hAnsi="Times New Roman"/>
              </w:rPr>
            </w:pPr>
          </w:p>
        </w:tc>
        <w:tc>
          <w:tcPr>
            <w:tcW w:w="4065" w:type="dxa"/>
          </w:tcPr>
          <w:p w:rsidR="00251E2C" w:rsidRPr="00251E2C" w:rsidRDefault="00251E2C" w:rsidP="00251E2C">
            <w:pPr>
              <w:spacing w:line="240" w:lineRule="auto"/>
              <w:rPr>
                <w:rFonts w:ascii="Times New Roman" w:eastAsia="Times New Roman" w:hAnsi="Times New Roman"/>
                <w:sz w:val="24"/>
              </w:rPr>
            </w:pPr>
          </w:p>
        </w:tc>
        <w:tc>
          <w:tcPr>
            <w:tcW w:w="1824" w:type="dxa"/>
          </w:tcPr>
          <w:p w:rsidR="00251E2C" w:rsidRPr="00251E2C" w:rsidRDefault="00251E2C" w:rsidP="00251E2C">
            <w:pPr>
              <w:spacing w:line="240" w:lineRule="auto"/>
              <w:rPr>
                <w:rFonts w:ascii="Times New Roman" w:eastAsia="Times New Roman" w:hAnsi="Times New Roman"/>
                <w:sz w:val="24"/>
              </w:rPr>
            </w:pPr>
          </w:p>
        </w:tc>
        <w:tc>
          <w:tcPr>
            <w:tcW w:w="1685" w:type="dxa"/>
          </w:tcPr>
          <w:p w:rsidR="00251E2C" w:rsidRPr="00251E2C" w:rsidRDefault="00251E2C" w:rsidP="00251E2C">
            <w:pPr>
              <w:spacing w:line="240" w:lineRule="auto"/>
              <w:rPr>
                <w:rFonts w:ascii="Times New Roman" w:eastAsia="Times New Roman" w:hAnsi="Times New Roman"/>
                <w:sz w:val="24"/>
              </w:rPr>
            </w:pPr>
          </w:p>
        </w:tc>
        <w:tc>
          <w:tcPr>
            <w:tcW w:w="1543" w:type="dxa"/>
          </w:tcPr>
          <w:p w:rsidR="00251E2C" w:rsidRPr="00251E2C" w:rsidRDefault="00251E2C" w:rsidP="00251E2C">
            <w:pPr>
              <w:spacing w:line="240" w:lineRule="auto"/>
              <w:rPr>
                <w:rFonts w:ascii="Times New Roman" w:eastAsia="Times New Roman" w:hAnsi="Times New Roman"/>
                <w:sz w:val="24"/>
              </w:rPr>
            </w:pPr>
          </w:p>
        </w:tc>
        <w:tc>
          <w:tcPr>
            <w:tcW w:w="1599" w:type="dxa"/>
          </w:tcPr>
          <w:p w:rsidR="00251E2C" w:rsidRPr="00251E2C" w:rsidRDefault="00251E2C" w:rsidP="00251E2C">
            <w:pPr>
              <w:spacing w:line="240" w:lineRule="auto"/>
              <w:rPr>
                <w:rFonts w:ascii="Times New Roman" w:eastAsia="Times New Roman" w:hAnsi="Times New Roman"/>
                <w:sz w:val="24"/>
              </w:rPr>
            </w:pPr>
          </w:p>
        </w:tc>
      </w:tr>
      <w:tr w:rsidR="00251E2C" w:rsidRPr="00251E2C" w:rsidTr="00A40487">
        <w:trPr>
          <w:trHeight w:val="70"/>
        </w:trPr>
        <w:tc>
          <w:tcPr>
            <w:tcW w:w="540" w:type="dxa"/>
          </w:tcPr>
          <w:p w:rsidR="00251E2C" w:rsidRPr="00251E2C" w:rsidRDefault="00251E2C" w:rsidP="00251E2C">
            <w:pPr>
              <w:spacing w:line="240" w:lineRule="auto"/>
              <w:jc w:val="center"/>
              <w:rPr>
                <w:rFonts w:ascii="Times New Roman" w:eastAsia="Times New Roman" w:hAnsi="Times New Roman"/>
                <w:sz w:val="24"/>
              </w:rPr>
            </w:pPr>
            <w:r w:rsidRPr="00251E2C">
              <w:rPr>
                <w:rFonts w:ascii="Times New Roman" w:eastAsia="Times New Roman" w:hAnsi="Times New Roman"/>
                <w:sz w:val="24"/>
              </w:rPr>
              <w:t>4</w:t>
            </w:r>
          </w:p>
        </w:tc>
        <w:tc>
          <w:tcPr>
            <w:tcW w:w="3161" w:type="dxa"/>
          </w:tcPr>
          <w:p w:rsidR="00251E2C" w:rsidRPr="00251E2C" w:rsidRDefault="00251E2C" w:rsidP="00251E2C">
            <w:pPr>
              <w:spacing w:line="240" w:lineRule="auto"/>
              <w:rPr>
                <w:rFonts w:ascii="Times New Roman" w:eastAsia="Times New Roman" w:hAnsi="Times New Roman"/>
              </w:rPr>
            </w:pPr>
          </w:p>
          <w:p w:rsidR="00251E2C" w:rsidRPr="00251E2C" w:rsidRDefault="00251E2C" w:rsidP="00251E2C">
            <w:pPr>
              <w:spacing w:line="240" w:lineRule="auto"/>
              <w:rPr>
                <w:rFonts w:ascii="Times New Roman" w:eastAsia="Times New Roman" w:hAnsi="Times New Roman"/>
              </w:rPr>
            </w:pPr>
          </w:p>
        </w:tc>
        <w:tc>
          <w:tcPr>
            <w:tcW w:w="4065" w:type="dxa"/>
          </w:tcPr>
          <w:p w:rsidR="00251E2C" w:rsidRPr="00251E2C" w:rsidRDefault="00251E2C" w:rsidP="00251E2C">
            <w:pPr>
              <w:spacing w:line="240" w:lineRule="auto"/>
              <w:rPr>
                <w:rFonts w:ascii="Times New Roman" w:eastAsia="Times New Roman" w:hAnsi="Times New Roman"/>
                <w:sz w:val="24"/>
              </w:rPr>
            </w:pPr>
          </w:p>
        </w:tc>
        <w:tc>
          <w:tcPr>
            <w:tcW w:w="1824" w:type="dxa"/>
          </w:tcPr>
          <w:p w:rsidR="00251E2C" w:rsidRPr="00251E2C" w:rsidRDefault="00251E2C" w:rsidP="00251E2C">
            <w:pPr>
              <w:spacing w:line="240" w:lineRule="auto"/>
              <w:rPr>
                <w:rFonts w:ascii="Times New Roman" w:eastAsia="Times New Roman" w:hAnsi="Times New Roman"/>
                <w:sz w:val="24"/>
              </w:rPr>
            </w:pPr>
          </w:p>
        </w:tc>
        <w:tc>
          <w:tcPr>
            <w:tcW w:w="1685" w:type="dxa"/>
          </w:tcPr>
          <w:p w:rsidR="00251E2C" w:rsidRPr="00251E2C" w:rsidRDefault="00251E2C" w:rsidP="00251E2C">
            <w:pPr>
              <w:spacing w:line="240" w:lineRule="auto"/>
              <w:rPr>
                <w:rFonts w:ascii="Times New Roman" w:eastAsia="Times New Roman" w:hAnsi="Times New Roman"/>
                <w:sz w:val="24"/>
              </w:rPr>
            </w:pPr>
          </w:p>
        </w:tc>
        <w:tc>
          <w:tcPr>
            <w:tcW w:w="1543" w:type="dxa"/>
          </w:tcPr>
          <w:p w:rsidR="00251E2C" w:rsidRPr="00251E2C" w:rsidRDefault="00251E2C" w:rsidP="00251E2C">
            <w:pPr>
              <w:spacing w:line="240" w:lineRule="auto"/>
              <w:rPr>
                <w:rFonts w:ascii="Times New Roman" w:eastAsia="Times New Roman" w:hAnsi="Times New Roman"/>
                <w:sz w:val="24"/>
              </w:rPr>
            </w:pPr>
          </w:p>
        </w:tc>
        <w:tc>
          <w:tcPr>
            <w:tcW w:w="1599" w:type="dxa"/>
          </w:tcPr>
          <w:p w:rsidR="00251E2C" w:rsidRPr="00251E2C" w:rsidRDefault="00251E2C" w:rsidP="00251E2C">
            <w:pPr>
              <w:spacing w:line="240" w:lineRule="auto"/>
              <w:rPr>
                <w:rFonts w:ascii="Times New Roman" w:eastAsia="Times New Roman" w:hAnsi="Times New Roman"/>
                <w:sz w:val="24"/>
              </w:rPr>
            </w:pPr>
          </w:p>
        </w:tc>
      </w:tr>
    </w:tbl>
    <w:p w:rsidR="00251E2C" w:rsidRPr="00251E2C" w:rsidRDefault="00251E2C" w:rsidP="00251E2C">
      <w:pPr>
        <w:widowControl w:val="0"/>
        <w:autoSpaceDE w:val="0"/>
        <w:autoSpaceDN w:val="0"/>
        <w:spacing w:after="0" w:line="240" w:lineRule="auto"/>
        <w:rPr>
          <w:rFonts w:ascii="Times New Roman" w:eastAsia="Times New Roman" w:hAnsi="Times New Roman"/>
          <w:bCs/>
          <w:sz w:val="28"/>
          <w:szCs w:val="28"/>
          <w:lang w:eastAsia="ru-RU"/>
        </w:rPr>
        <w:sectPr w:rsidR="00251E2C" w:rsidRPr="00251E2C" w:rsidSect="002C02BB">
          <w:pgSz w:w="16838" w:h="11906" w:orient="landscape"/>
          <w:pgMar w:top="993" w:right="1134" w:bottom="850" w:left="1134" w:header="708" w:footer="708" w:gutter="0"/>
          <w:cols w:space="708"/>
          <w:docGrid w:linePitch="360"/>
        </w:sectPr>
      </w:pPr>
    </w:p>
    <w:tbl>
      <w:tblPr>
        <w:tblStyle w:val="11"/>
        <w:tblpPr w:leftFromText="180" w:rightFromText="180" w:vertAnchor="text" w:tblpY="1"/>
        <w:tblOverlap w:val="never"/>
        <w:tblW w:w="0" w:type="auto"/>
        <w:tblLayout w:type="fixed"/>
        <w:tblLook w:val="04A0" w:firstRow="1" w:lastRow="0" w:firstColumn="1" w:lastColumn="0" w:noHBand="0" w:noVBand="1"/>
      </w:tblPr>
      <w:tblGrid>
        <w:gridCol w:w="7766"/>
        <w:gridCol w:w="1824"/>
        <w:gridCol w:w="1685"/>
        <w:gridCol w:w="1543"/>
        <w:gridCol w:w="1599"/>
      </w:tblGrid>
      <w:tr w:rsidR="00251E2C" w:rsidRPr="00251E2C" w:rsidTr="00A40487">
        <w:tc>
          <w:tcPr>
            <w:tcW w:w="7766" w:type="dxa"/>
            <w:vAlign w:val="center"/>
          </w:tcPr>
          <w:p w:rsidR="00251E2C" w:rsidRPr="00251E2C" w:rsidRDefault="00251E2C" w:rsidP="00251E2C">
            <w:pPr>
              <w:spacing w:line="240" w:lineRule="auto"/>
              <w:rPr>
                <w:rFonts w:ascii="Times New Roman" w:eastAsia="Times New Roman" w:hAnsi="Times New Roman"/>
                <w:b/>
                <w:sz w:val="24"/>
              </w:rPr>
            </w:pPr>
            <w:r w:rsidRPr="00251E2C">
              <w:rPr>
                <w:rFonts w:ascii="Times New Roman" w:eastAsia="Times New Roman" w:hAnsi="Times New Roman"/>
                <w:b/>
              </w:rPr>
              <w:lastRenderedPageBreak/>
              <w:t>Итого</w:t>
            </w:r>
          </w:p>
        </w:tc>
        <w:tc>
          <w:tcPr>
            <w:tcW w:w="1824" w:type="dxa"/>
            <w:vAlign w:val="center"/>
          </w:tcPr>
          <w:p w:rsidR="00251E2C" w:rsidRPr="00251E2C" w:rsidRDefault="00251E2C" w:rsidP="00251E2C">
            <w:pPr>
              <w:spacing w:line="240" w:lineRule="auto"/>
              <w:rPr>
                <w:rFonts w:ascii="Times New Roman" w:eastAsia="Times New Roman" w:hAnsi="Times New Roman"/>
                <w:b/>
                <w:sz w:val="24"/>
              </w:rPr>
            </w:pPr>
          </w:p>
          <w:p w:rsidR="00251E2C" w:rsidRPr="00251E2C" w:rsidRDefault="00251E2C" w:rsidP="00251E2C">
            <w:pPr>
              <w:spacing w:line="240" w:lineRule="auto"/>
              <w:rPr>
                <w:rFonts w:ascii="Times New Roman" w:eastAsia="Times New Roman" w:hAnsi="Times New Roman"/>
                <w:b/>
                <w:sz w:val="24"/>
              </w:rPr>
            </w:pPr>
          </w:p>
        </w:tc>
        <w:tc>
          <w:tcPr>
            <w:tcW w:w="1685" w:type="dxa"/>
            <w:vAlign w:val="center"/>
          </w:tcPr>
          <w:p w:rsidR="00251E2C" w:rsidRPr="00251E2C" w:rsidRDefault="00251E2C" w:rsidP="00251E2C">
            <w:pPr>
              <w:spacing w:line="240" w:lineRule="auto"/>
              <w:rPr>
                <w:rFonts w:ascii="Times New Roman" w:eastAsia="Times New Roman" w:hAnsi="Times New Roman"/>
                <w:b/>
                <w:sz w:val="24"/>
              </w:rPr>
            </w:pPr>
          </w:p>
        </w:tc>
        <w:tc>
          <w:tcPr>
            <w:tcW w:w="1543" w:type="dxa"/>
            <w:vAlign w:val="center"/>
          </w:tcPr>
          <w:p w:rsidR="00251E2C" w:rsidRPr="00251E2C" w:rsidRDefault="00251E2C" w:rsidP="00251E2C">
            <w:pPr>
              <w:spacing w:line="240" w:lineRule="auto"/>
              <w:rPr>
                <w:rFonts w:ascii="Times New Roman" w:eastAsia="Times New Roman" w:hAnsi="Times New Roman"/>
                <w:b/>
                <w:sz w:val="24"/>
              </w:rPr>
            </w:pPr>
          </w:p>
        </w:tc>
        <w:tc>
          <w:tcPr>
            <w:tcW w:w="1599" w:type="dxa"/>
            <w:vAlign w:val="center"/>
          </w:tcPr>
          <w:p w:rsidR="00251E2C" w:rsidRPr="00251E2C" w:rsidRDefault="00251E2C" w:rsidP="00251E2C">
            <w:pPr>
              <w:spacing w:line="240" w:lineRule="auto"/>
              <w:jc w:val="center"/>
              <w:rPr>
                <w:rFonts w:ascii="Times New Roman" w:eastAsia="Times New Roman" w:hAnsi="Times New Roman"/>
                <w:b/>
                <w:sz w:val="24"/>
              </w:rPr>
            </w:pPr>
            <w:r w:rsidRPr="00251E2C">
              <w:rPr>
                <w:rFonts w:ascii="Times New Roman" w:eastAsia="Times New Roman" w:hAnsi="Times New Roman"/>
                <w:b/>
                <w:sz w:val="24"/>
              </w:rPr>
              <w:t>х</w:t>
            </w:r>
          </w:p>
        </w:tc>
      </w:tr>
    </w:tbl>
    <w:p w:rsidR="00251E2C" w:rsidRPr="00251E2C" w:rsidRDefault="00251E2C" w:rsidP="00251E2C">
      <w:pPr>
        <w:spacing w:after="0" w:line="240" w:lineRule="auto"/>
        <w:rPr>
          <w:rFonts w:ascii="Times New Roman" w:eastAsia="Times New Roman" w:hAnsi="Times New Roman"/>
          <w:color w:val="000000"/>
          <w:sz w:val="18"/>
          <w:szCs w:val="20"/>
          <w:lang w:eastAsia="ru-RU"/>
        </w:rPr>
      </w:pPr>
    </w:p>
    <w:p w:rsidR="00251E2C" w:rsidRPr="00251E2C" w:rsidRDefault="00251E2C" w:rsidP="00251E2C">
      <w:pPr>
        <w:spacing w:after="0" w:line="240" w:lineRule="auto"/>
        <w:rPr>
          <w:rFonts w:ascii="Times New Roman" w:eastAsia="Times New Roman" w:hAnsi="Times New Roman"/>
          <w:color w:val="000000"/>
          <w:sz w:val="18"/>
          <w:szCs w:val="20"/>
          <w:lang w:eastAsia="ru-RU"/>
        </w:rPr>
      </w:pPr>
    </w:p>
    <w:p w:rsidR="00251E2C" w:rsidRPr="00251E2C" w:rsidRDefault="00251E2C" w:rsidP="00251E2C">
      <w:pPr>
        <w:spacing w:after="0" w:line="240" w:lineRule="auto"/>
        <w:rPr>
          <w:rFonts w:ascii="Times New Roman" w:eastAsia="Times New Roman" w:hAnsi="Times New Roman"/>
          <w:color w:val="000000"/>
          <w:sz w:val="18"/>
          <w:szCs w:val="20"/>
          <w:lang w:eastAsia="ru-RU"/>
        </w:rPr>
      </w:pPr>
    </w:p>
    <w:p w:rsidR="00251E2C" w:rsidRPr="00251E2C" w:rsidRDefault="00251E2C" w:rsidP="00251E2C">
      <w:pPr>
        <w:spacing w:after="0" w:line="240" w:lineRule="auto"/>
        <w:rPr>
          <w:rFonts w:ascii="Times New Roman" w:eastAsia="Times New Roman" w:hAnsi="Times New Roman"/>
          <w:color w:val="000000"/>
          <w:sz w:val="18"/>
          <w:szCs w:val="20"/>
          <w:lang w:eastAsia="ru-RU"/>
        </w:rPr>
      </w:pPr>
    </w:p>
    <w:p w:rsidR="00251E2C" w:rsidRPr="00251E2C" w:rsidRDefault="00251E2C" w:rsidP="00251E2C">
      <w:pPr>
        <w:spacing w:after="0" w:line="240" w:lineRule="auto"/>
        <w:rPr>
          <w:rFonts w:ascii="Times New Roman" w:eastAsia="Times New Roman" w:hAnsi="Times New Roman"/>
          <w:color w:val="000000"/>
          <w:sz w:val="18"/>
          <w:szCs w:val="20"/>
          <w:lang w:eastAsia="ru-RU"/>
        </w:rPr>
      </w:pPr>
    </w:p>
    <w:p w:rsidR="00251E2C" w:rsidRPr="00251E2C" w:rsidRDefault="00251E2C" w:rsidP="00251E2C">
      <w:pPr>
        <w:spacing w:after="0" w:line="240" w:lineRule="auto"/>
        <w:rPr>
          <w:rFonts w:ascii="Times New Roman" w:eastAsia="Times New Roman" w:hAnsi="Times New Roman"/>
          <w:color w:val="000000"/>
          <w:sz w:val="18"/>
          <w:szCs w:val="20"/>
          <w:lang w:eastAsia="ru-RU"/>
        </w:rPr>
      </w:pPr>
    </w:p>
    <w:p w:rsidR="00251E2C" w:rsidRPr="00251E2C" w:rsidRDefault="00251E2C" w:rsidP="00251E2C">
      <w:pPr>
        <w:spacing w:after="0" w:line="240" w:lineRule="auto"/>
        <w:rPr>
          <w:rFonts w:ascii="Times New Roman" w:eastAsia="Times New Roman" w:hAnsi="Times New Roman"/>
          <w:color w:val="000000"/>
          <w:sz w:val="18"/>
          <w:szCs w:val="20"/>
          <w:lang w:eastAsia="ru-RU"/>
        </w:rPr>
      </w:pPr>
    </w:p>
    <w:p w:rsidR="00251E2C" w:rsidRPr="00251E2C" w:rsidRDefault="00251E2C" w:rsidP="00251E2C">
      <w:pPr>
        <w:spacing w:after="0" w:line="240" w:lineRule="auto"/>
        <w:rPr>
          <w:rFonts w:ascii="Times New Roman" w:eastAsia="Times New Roman" w:hAnsi="Times New Roman"/>
          <w:color w:val="000000"/>
          <w:sz w:val="18"/>
          <w:szCs w:val="20"/>
          <w:lang w:eastAsia="ru-RU"/>
        </w:rPr>
      </w:pPr>
    </w:p>
    <w:p w:rsidR="00251E2C" w:rsidRPr="00251E2C" w:rsidRDefault="00251E2C" w:rsidP="00251E2C">
      <w:pPr>
        <w:spacing w:after="0" w:line="240" w:lineRule="auto"/>
        <w:rPr>
          <w:rFonts w:ascii="Times New Roman" w:eastAsia="Times New Roman" w:hAnsi="Times New Roman"/>
          <w:color w:val="000000"/>
          <w:sz w:val="18"/>
          <w:szCs w:val="20"/>
          <w:lang w:eastAsia="ru-RU"/>
        </w:rPr>
      </w:pPr>
      <w:r w:rsidRPr="00251E2C">
        <w:rPr>
          <w:rFonts w:ascii="Times New Roman" w:eastAsia="Times New Roman" w:hAnsi="Times New Roman"/>
          <w:color w:val="000000"/>
          <w:sz w:val="18"/>
          <w:szCs w:val="20"/>
          <w:lang w:eastAsia="ru-RU"/>
        </w:rPr>
        <w:br w:type="textWrapping" w:clear="all"/>
      </w:r>
    </w:p>
    <w:p w:rsidR="00251E2C" w:rsidRPr="00251E2C" w:rsidRDefault="00251E2C" w:rsidP="00251E2C">
      <w:pPr>
        <w:spacing w:after="0" w:line="240" w:lineRule="auto"/>
        <w:rPr>
          <w:rFonts w:ascii="Times New Roman" w:eastAsia="Times New Roman" w:hAnsi="Times New Roman"/>
          <w:color w:val="000000"/>
          <w:sz w:val="28"/>
          <w:szCs w:val="20"/>
          <w:lang w:eastAsia="ru-RU"/>
        </w:rPr>
      </w:pPr>
      <w:r w:rsidRPr="00251E2C">
        <w:rPr>
          <w:rFonts w:ascii="Times New Roman" w:eastAsia="Times New Roman" w:hAnsi="Times New Roman"/>
          <w:color w:val="000000"/>
          <w:sz w:val="28"/>
          <w:szCs w:val="20"/>
          <w:lang w:eastAsia="ru-RU"/>
        </w:rPr>
        <w:t>Подписи заверяю _____________________________________________________________________________________________________________</w:t>
      </w:r>
    </w:p>
    <w:p w:rsidR="00251E2C" w:rsidRPr="00251E2C" w:rsidRDefault="00251E2C" w:rsidP="00251E2C">
      <w:pPr>
        <w:spacing w:after="200" w:line="240" w:lineRule="auto"/>
        <w:rPr>
          <w:rFonts w:ascii="Times New Roman" w:eastAsia="Times New Roman" w:hAnsi="Times New Roman"/>
          <w:color w:val="000000"/>
          <w:sz w:val="18"/>
          <w:szCs w:val="20"/>
          <w:lang w:eastAsia="ru-RU"/>
        </w:rPr>
      </w:pPr>
      <w:r w:rsidRPr="00251E2C">
        <w:rPr>
          <w:rFonts w:ascii="Times New Roman" w:eastAsia="Times New Roman" w:hAnsi="Times New Roman"/>
          <w:color w:val="000000"/>
          <w:sz w:val="18"/>
          <w:szCs w:val="20"/>
          <w:lang w:eastAsia="ru-RU"/>
        </w:rPr>
        <w:t xml:space="preserve">                                                  (ФИО, дата рождения, адрес места жительства лица, осуществляющего сбор подписей)</w:t>
      </w:r>
    </w:p>
    <w:p w:rsidR="00251E2C" w:rsidRPr="00251E2C" w:rsidRDefault="00251E2C" w:rsidP="00251E2C">
      <w:pPr>
        <w:spacing w:after="0" w:line="240" w:lineRule="auto"/>
        <w:rPr>
          <w:rFonts w:ascii="Times New Roman" w:eastAsia="Times New Roman" w:hAnsi="Times New Roman"/>
          <w:color w:val="000000"/>
          <w:sz w:val="28"/>
          <w:szCs w:val="20"/>
          <w:lang w:eastAsia="ru-RU"/>
        </w:rPr>
      </w:pPr>
      <w:r w:rsidRPr="00251E2C">
        <w:rPr>
          <w:rFonts w:ascii="Times New Roman" w:eastAsia="Times New Roman" w:hAnsi="Times New Roman"/>
          <w:color w:val="000000"/>
          <w:sz w:val="28"/>
          <w:szCs w:val="20"/>
          <w:lang w:eastAsia="ru-RU"/>
        </w:rPr>
        <w:t>"____" ___________________ 20____ г.                                                                                                          _______________________</w:t>
      </w:r>
    </w:p>
    <w:p w:rsidR="00251E2C" w:rsidRPr="00251E2C" w:rsidRDefault="00251E2C" w:rsidP="00251E2C">
      <w:pPr>
        <w:spacing w:after="200" w:line="240" w:lineRule="auto"/>
        <w:rPr>
          <w:rFonts w:ascii="Times New Roman" w:eastAsia="Times New Roman" w:hAnsi="Times New Roman"/>
          <w:color w:val="000000"/>
          <w:sz w:val="18"/>
          <w:szCs w:val="20"/>
          <w:lang w:eastAsia="ru-RU"/>
        </w:rPr>
      </w:pPr>
      <w:r w:rsidRPr="00251E2C">
        <w:rPr>
          <w:rFonts w:ascii="Times New Roman" w:eastAsia="Times New Roman" w:hAnsi="Times New Roman"/>
          <w:color w:val="000000"/>
          <w:sz w:val="28"/>
          <w:szCs w:val="20"/>
          <w:lang w:eastAsia="ru-RU"/>
        </w:rPr>
        <w:t xml:space="preserve">                                                                                                                                                                                              </w:t>
      </w:r>
      <w:r w:rsidRPr="00251E2C">
        <w:rPr>
          <w:rFonts w:ascii="Times New Roman" w:eastAsia="Times New Roman" w:hAnsi="Times New Roman"/>
          <w:color w:val="000000"/>
          <w:sz w:val="18"/>
          <w:szCs w:val="20"/>
          <w:lang w:eastAsia="ru-RU"/>
        </w:rPr>
        <w:t>(подпись)</w:t>
      </w:r>
    </w:p>
    <w:p w:rsidR="00251E2C" w:rsidRPr="00251E2C" w:rsidRDefault="00251E2C" w:rsidP="00251E2C">
      <w:pPr>
        <w:spacing w:after="200" w:line="240" w:lineRule="auto"/>
        <w:ind w:firstLine="709"/>
        <w:jc w:val="both"/>
        <w:rPr>
          <w:rFonts w:ascii="Times New Roman" w:eastAsia="Times New Roman" w:hAnsi="Times New Roman"/>
          <w:i/>
          <w:color w:val="000000"/>
          <w:szCs w:val="20"/>
          <w:lang w:eastAsia="ru-RU"/>
        </w:rPr>
      </w:pPr>
      <w:r w:rsidRPr="00251E2C">
        <w:rPr>
          <w:rFonts w:ascii="Times New Roman" w:eastAsia="Times New Roman" w:hAnsi="Times New Roman"/>
          <w:i/>
          <w:color w:val="000000"/>
          <w:szCs w:val="20"/>
          <w:lang w:eastAsia="ru-RU"/>
        </w:rPr>
        <w:t>* Указывается сумма, которую гражданин готов внести на реализацию инициативного проекта, и (или) символ "</w:t>
      </w:r>
      <w:r w:rsidRPr="00251E2C">
        <w:rPr>
          <w:rFonts w:ascii="Symbol" w:eastAsia="Times New Roman" w:hAnsi="Symbol"/>
          <w:i/>
          <w:color w:val="000000"/>
          <w:szCs w:val="20"/>
          <w:lang w:eastAsia="ru-RU"/>
        </w:rPr>
        <w:t></w:t>
      </w:r>
      <w:r w:rsidRPr="00251E2C">
        <w:rPr>
          <w:rFonts w:ascii="Times New Roman" w:eastAsia="Times New Roman" w:hAnsi="Times New Roman"/>
          <w:i/>
          <w:color w:val="000000"/>
          <w:szCs w:val="20"/>
          <w:lang w:eastAsia="ru-RU"/>
        </w:rPr>
        <w:t>" в соответствующем столбце, в случае если гражданин изъявил желание принять участие в реализации инициативного проекта в нефинансовой и (или) трудовой форме. В случае если гражданин не изъявил желание принять участие в реализации инициативного проекта ни в одной из предлагаемых форм, то в столбцах ставятся прочерки</w:t>
      </w:r>
    </w:p>
    <w:p w:rsidR="00251E2C" w:rsidRPr="00251E2C" w:rsidRDefault="00251E2C" w:rsidP="00251E2C">
      <w:pPr>
        <w:autoSpaceDE w:val="0"/>
        <w:autoSpaceDN w:val="0"/>
        <w:adjustRightInd w:val="0"/>
        <w:spacing w:after="0" w:line="240" w:lineRule="auto"/>
        <w:ind w:left="5529"/>
        <w:jc w:val="both"/>
        <w:rPr>
          <w:rFonts w:ascii="Times New Roman" w:hAnsi="Times New Roman"/>
          <w:bCs/>
          <w:iCs/>
          <w:sz w:val="28"/>
          <w:szCs w:val="28"/>
        </w:rPr>
      </w:pPr>
    </w:p>
    <w:p w:rsidR="00251E2C" w:rsidRPr="00251E2C" w:rsidRDefault="00251E2C" w:rsidP="00251E2C">
      <w:pPr>
        <w:autoSpaceDE w:val="0"/>
        <w:autoSpaceDN w:val="0"/>
        <w:adjustRightInd w:val="0"/>
        <w:spacing w:after="0" w:line="240" w:lineRule="auto"/>
        <w:ind w:left="5529"/>
        <w:jc w:val="both"/>
        <w:rPr>
          <w:rFonts w:ascii="Times New Roman" w:hAnsi="Times New Roman"/>
          <w:bCs/>
          <w:iCs/>
          <w:sz w:val="28"/>
          <w:szCs w:val="28"/>
        </w:rPr>
      </w:pPr>
    </w:p>
    <w:p w:rsidR="00251E2C" w:rsidRPr="00251E2C" w:rsidRDefault="00251E2C" w:rsidP="00251E2C">
      <w:pPr>
        <w:autoSpaceDE w:val="0"/>
        <w:autoSpaceDN w:val="0"/>
        <w:adjustRightInd w:val="0"/>
        <w:spacing w:after="0" w:line="240" w:lineRule="auto"/>
        <w:ind w:left="5529"/>
        <w:jc w:val="both"/>
        <w:rPr>
          <w:rFonts w:ascii="Times New Roman" w:hAnsi="Times New Roman"/>
          <w:bCs/>
          <w:iCs/>
          <w:sz w:val="28"/>
          <w:szCs w:val="28"/>
        </w:rPr>
      </w:pPr>
    </w:p>
    <w:p w:rsidR="00251E2C" w:rsidRPr="00251E2C" w:rsidRDefault="00251E2C" w:rsidP="00251E2C">
      <w:pPr>
        <w:autoSpaceDE w:val="0"/>
        <w:autoSpaceDN w:val="0"/>
        <w:adjustRightInd w:val="0"/>
        <w:spacing w:after="0" w:line="240" w:lineRule="auto"/>
        <w:ind w:left="5529"/>
        <w:jc w:val="both"/>
        <w:rPr>
          <w:rFonts w:ascii="Times New Roman" w:hAnsi="Times New Roman"/>
          <w:bCs/>
          <w:iCs/>
          <w:sz w:val="28"/>
          <w:szCs w:val="28"/>
        </w:rPr>
      </w:pPr>
    </w:p>
    <w:p w:rsidR="00251E2C" w:rsidRPr="00251E2C" w:rsidRDefault="00251E2C" w:rsidP="00251E2C">
      <w:pPr>
        <w:autoSpaceDE w:val="0"/>
        <w:autoSpaceDN w:val="0"/>
        <w:adjustRightInd w:val="0"/>
        <w:spacing w:after="0" w:line="240" w:lineRule="auto"/>
        <w:ind w:left="5529"/>
        <w:jc w:val="both"/>
        <w:rPr>
          <w:rFonts w:ascii="Times New Roman" w:hAnsi="Times New Roman"/>
          <w:bCs/>
          <w:iCs/>
          <w:sz w:val="28"/>
          <w:szCs w:val="28"/>
        </w:rPr>
      </w:pPr>
    </w:p>
    <w:p w:rsidR="00251E2C" w:rsidRPr="00251E2C" w:rsidRDefault="00251E2C" w:rsidP="00251E2C">
      <w:pPr>
        <w:autoSpaceDE w:val="0"/>
        <w:autoSpaceDN w:val="0"/>
        <w:adjustRightInd w:val="0"/>
        <w:spacing w:after="0" w:line="240" w:lineRule="auto"/>
        <w:ind w:left="5529"/>
        <w:jc w:val="both"/>
        <w:rPr>
          <w:rFonts w:ascii="Times New Roman" w:hAnsi="Times New Roman"/>
          <w:bCs/>
          <w:iCs/>
          <w:sz w:val="28"/>
          <w:szCs w:val="28"/>
        </w:rPr>
      </w:pPr>
    </w:p>
    <w:p w:rsidR="00251E2C" w:rsidRPr="00251E2C" w:rsidRDefault="00251E2C" w:rsidP="00251E2C">
      <w:pPr>
        <w:autoSpaceDE w:val="0"/>
        <w:autoSpaceDN w:val="0"/>
        <w:adjustRightInd w:val="0"/>
        <w:spacing w:after="0" w:line="240" w:lineRule="auto"/>
        <w:ind w:left="5529"/>
        <w:jc w:val="both"/>
        <w:rPr>
          <w:rFonts w:ascii="Times New Roman" w:hAnsi="Times New Roman"/>
          <w:bCs/>
          <w:iCs/>
          <w:sz w:val="28"/>
          <w:szCs w:val="28"/>
        </w:rPr>
      </w:pPr>
    </w:p>
    <w:p w:rsidR="00251E2C" w:rsidRPr="00251E2C" w:rsidRDefault="00251E2C" w:rsidP="00251E2C">
      <w:pPr>
        <w:autoSpaceDE w:val="0"/>
        <w:autoSpaceDN w:val="0"/>
        <w:adjustRightInd w:val="0"/>
        <w:spacing w:after="0" w:line="240" w:lineRule="auto"/>
        <w:ind w:left="5529"/>
        <w:jc w:val="both"/>
        <w:rPr>
          <w:rFonts w:ascii="Times New Roman" w:hAnsi="Times New Roman"/>
          <w:bCs/>
          <w:iCs/>
          <w:sz w:val="28"/>
          <w:szCs w:val="28"/>
        </w:rPr>
      </w:pPr>
    </w:p>
    <w:p w:rsidR="00251E2C" w:rsidRPr="00251E2C" w:rsidRDefault="00251E2C" w:rsidP="00251E2C">
      <w:pPr>
        <w:autoSpaceDE w:val="0"/>
        <w:autoSpaceDN w:val="0"/>
        <w:adjustRightInd w:val="0"/>
        <w:spacing w:after="0" w:line="240" w:lineRule="auto"/>
        <w:ind w:left="5529"/>
        <w:jc w:val="both"/>
        <w:rPr>
          <w:rFonts w:ascii="Times New Roman" w:hAnsi="Times New Roman"/>
          <w:bCs/>
          <w:iCs/>
          <w:sz w:val="28"/>
          <w:szCs w:val="28"/>
        </w:rPr>
      </w:pPr>
      <w:r w:rsidRPr="00251E2C">
        <w:rPr>
          <w:rFonts w:ascii="Times New Roman" w:hAnsi="Times New Roman"/>
          <w:bCs/>
          <w:iCs/>
          <w:sz w:val="28"/>
          <w:szCs w:val="28"/>
        </w:rPr>
        <w:t xml:space="preserve">Приложение № 3 </w:t>
      </w:r>
    </w:p>
    <w:p w:rsidR="00251E2C" w:rsidRPr="00251E2C" w:rsidRDefault="00251E2C" w:rsidP="00251E2C">
      <w:pPr>
        <w:autoSpaceDE w:val="0"/>
        <w:autoSpaceDN w:val="0"/>
        <w:adjustRightInd w:val="0"/>
        <w:spacing w:after="0" w:line="240" w:lineRule="auto"/>
        <w:ind w:left="5529"/>
        <w:jc w:val="both"/>
        <w:rPr>
          <w:rFonts w:ascii="Times New Roman" w:hAnsi="Times New Roman"/>
          <w:bCs/>
          <w:iCs/>
          <w:sz w:val="24"/>
          <w:szCs w:val="24"/>
        </w:rPr>
      </w:pPr>
      <w:r w:rsidRPr="00251E2C">
        <w:rPr>
          <w:rFonts w:ascii="Times New Roman" w:hAnsi="Times New Roman"/>
          <w:bCs/>
          <w:iCs/>
          <w:sz w:val="24"/>
          <w:szCs w:val="24"/>
        </w:rPr>
        <w:t>к решению Совета Увалобитиинского сельского поселения Саргатского муниципального района Омской области от 23 августа 2024 № 26</w:t>
      </w: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p>
    <w:p w:rsidR="00251E2C" w:rsidRPr="00251E2C" w:rsidRDefault="00251E2C" w:rsidP="00251E2C">
      <w:pPr>
        <w:autoSpaceDE w:val="0"/>
        <w:autoSpaceDN w:val="0"/>
        <w:adjustRightInd w:val="0"/>
        <w:spacing w:after="0" w:line="240" w:lineRule="auto"/>
        <w:ind w:firstLine="709"/>
        <w:jc w:val="center"/>
        <w:rPr>
          <w:rFonts w:ascii="Times New Roman" w:hAnsi="Times New Roman"/>
          <w:bCs/>
          <w:iCs/>
          <w:sz w:val="28"/>
          <w:szCs w:val="28"/>
        </w:rPr>
      </w:pPr>
      <w:r w:rsidRPr="00251E2C">
        <w:rPr>
          <w:rFonts w:ascii="Times New Roman" w:hAnsi="Times New Roman"/>
          <w:bCs/>
          <w:iCs/>
          <w:sz w:val="28"/>
          <w:szCs w:val="28"/>
        </w:rPr>
        <w:t xml:space="preserve">Состав комиссии по проведению опроса по выявлению мнения граждан по вопросу о поддержке инициативного проекта </w:t>
      </w:r>
    </w:p>
    <w:p w:rsidR="00251E2C" w:rsidRPr="00251E2C" w:rsidRDefault="00251E2C" w:rsidP="00251E2C">
      <w:pPr>
        <w:autoSpaceDE w:val="0"/>
        <w:autoSpaceDN w:val="0"/>
        <w:adjustRightInd w:val="0"/>
        <w:spacing w:after="0" w:line="240" w:lineRule="auto"/>
        <w:ind w:firstLine="709"/>
        <w:jc w:val="center"/>
        <w:rPr>
          <w:rFonts w:ascii="Times New Roman" w:hAnsi="Times New Roman"/>
          <w:bCs/>
          <w:iCs/>
          <w:sz w:val="28"/>
          <w:szCs w:val="28"/>
        </w:rPr>
      </w:pPr>
      <w:r w:rsidRPr="00251E2C">
        <w:rPr>
          <w:rFonts w:ascii="Times New Roman" w:eastAsia="Times New Roman" w:hAnsi="Times New Roman"/>
          <w:bCs/>
          <w:sz w:val="28"/>
          <w:szCs w:val="28"/>
          <w:lang w:eastAsia="ru-RU"/>
        </w:rPr>
        <w:t>«Благоустройство территории у здания администрации Увалобитиинского сельского поселения»</w:t>
      </w:r>
      <w:r w:rsidRPr="00251E2C">
        <w:rPr>
          <w:rFonts w:ascii="Times New Roman" w:hAnsi="Times New Roman"/>
          <w:bCs/>
          <w:iCs/>
          <w:sz w:val="28"/>
          <w:szCs w:val="28"/>
        </w:rPr>
        <w:t xml:space="preserve"> </w:t>
      </w:r>
    </w:p>
    <w:p w:rsidR="00251E2C" w:rsidRPr="00251E2C" w:rsidRDefault="00251E2C" w:rsidP="00251E2C">
      <w:pPr>
        <w:autoSpaceDE w:val="0"/>
        <w:autoSpaceDN w:val="0"/>
        <w:adjustRightInd w:val="0"/>
        <w:spacing w:after="0" w:line="240" w:lineRule="auto"/>
        <w:ind w:firstLine="709"/>
        <w:jc w:val="center"/>
        <w:rPr>
          <w:rFonts w:ascii="Times New Roman" w:hAnsi="Times New Roman"/>
          <w:bCs/>
          <w:iCs/>
          <w:sz w:val="28"/>
          <w:szCs w:val="28"/>
        </w:rPr>
      </w:pP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p>
    <w:tbl>
      <w:tblPr>
        <w:tblStyle w:val="a5"/>
        <w:tblW w:w="0" w:type="auto"/>
        <w:tblLook w:val="04A0" w:firstRow="1" w:lastRow="0" w:firstColumn="1" w:lastColumn="0" w:noHBand="0" w:noVBand="1"/>
      </w:tblPr>
      <w:tblGrid>
        <w:gridCol w:w="4672"/>
        <w:gridCol w:w="4673"/>
      </w:tblGrid>
      <w:tr w:rsidR="00251E2C" w:rsidRPr="00251E2C" w:rsidTr="00A40487">
        <w:tc>
          <w:tcPr>
            <w:tcW w:w="4672" w:type="dxa"/>
          </w:tcPr>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Жукова</w:t>
            </w:r>
          </w:p>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Надежда Владимировна</w:t>
            </w:r>
          </w:p>
        </w:tc>
        <w:tc>
          <w:tcPr>
            <w:tcW w:w="4673" w:type="dxa"/>
          </w:tcPr>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Депутат Совета Увалобитиинского сельского поселения</w:t>
            </w:r>
          </w:p>
        </w:tc>
      </w:tr>
      <w:tr w:rsidR="00251E2C" w:rsidRPr="00251E2C" w:rsidTr="00A40487">
        <w:tc>
          <w:tcPr>
            <w:tcW w:w="4672" w:type="dxa"/>
          </w:tcPr>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lastRenderedPageBreak/>
              <w:t xml:space="preserve">Коноплева </w:t>
            </w:r>
          </w:p>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Людмила Васильевна</w:t>
            </w:r>
          </w:p>
        </w:tc>
        <w:tc>
          <w:tcPr>
            <w:tcW w:w="4673" w:type="dxa"/>
          </w:tcPr>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Депутат Совета Увалобитиинского сельского поселения</w:t>
            </w:r>
          </w:p>
        </w:tc>
      </w:tr>
      <w:tr w:rsidR="00251E2C" w:rsidRPr="00251E2C" w:rsidTr="00A40487">
        <w:tc>
          <w:tcPr>
            <w:tcW w:w="4672" w:type="dxa"/>
          </w:tcPr>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 xml:space="preserve">Михальцоа </w:t>
            </w:r>
          </w:p>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Владимир Иванович</w:t>
            </w:r>
          </w:p>
        </w:tc>
        <w:tc>
          <w:tcPr>
            <w:tcW w:w="4673" w:type="dxa"/>
          </w:tcPr>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Депутат Совета Увалобитиинского сельского поселения</w:t>
            </w:r>
          </w:p>
        </w:tc>
      </w:tr>
      <w:tr w:rsidR="00251E2C" w:rsidRPr="00251E2C" w:rsidTr="00A40487">
        <w:tc>
          <w:tcPr>
            <w:tcW w:w="4672" w:type="dxa"/>
          </w:tcPr>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 xml:space="preserve">Слободина </w:t>
            </w:r>
          </w:p>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Инна Вячеславовна</w:t>
            </w:r>
          </w:p>
        </w:tc>
        <w:tc>
          <w:tcPr>
            <w:tcW w:w="4673" w:type="dxa"/>
          </w:tcPr>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p>
        </w:tc>
      </w:tr>
      <w:tr w:rsidR="00251E2C" w:rsidRPr="00251E2C" w:rsidTr="00A40487">
        <w:tc>
          <w:tcPr>
            <w:tcW w:w="4672" w:type="dxa"/>
          </w:tcPr>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 xml:space="preserve">Розенбах </w:t>
            </w:r>
          </w:p>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Наталья Николаевна</w:t>
            </w:r>
          </w:p>
        </w:tc>
        <w:tc>
          <w:tcPr>
            <w:tcW w:w="4673" w:type="dxa"/>
          </w:tcPr>
          <w:p w:rsidR="00251E2C" w:rsidRPr="00251E2C" w:rsidRDefault="00251E2C" w:rsidP="00251E2C">
            <w:pPr>
              <w:autoSpaceDE w:val="0"/>
              <w:autoSpaceDN w:val="0"/>
              <w:adjustRightInd w:val="0"/>
              <w:spacing w:line="240" w:lineRule="auto"/>
              <w:jc w:val="both"/>
              <w:rPr>
                <w:rFonts w:ascii="Times New Roman" w:hAnsi="Times New Roman"/>
                <w:bCs/>
                <w:iCs/>
                <w:sz w:val="28"/>
                <w:szCs w:val="28"/>
              </w:rPr>
            </w:pPr>
            <w:r w:rsidRPr="00251E2C">
              <w:rPr>
                <w:rFonts w:ascii="Times New Roman" w:hAnsi="Times New Roman"/>
                <w:bCs/>
                <w:iCs/>
                <w:sz w:val="28"/>
                <w:szCs w:val="28"/>
              </w:rPr>
              <w:t>Специалист БУ «КЦ СОН  Бережок Саргатского района</w:t>
            </w:r>
          </w:p>
        </w:tc>
      </w:tr>
    </w:tbl>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p>
    <w:p w:rsidR="00251E2C" w:rsidRPr="00251E2C" w:rsidRDefault="00251E2C" w:rsidP="00251E2C">
      <w:pPr>
        <w:autoSpaceDE w:val="0"/>
        <w:autoSpaceDN w:val="0"/>
        <w:adjustRightInd w:val="0"/>
        <w:spacing w:after="0" w:line="240" w:lineRule="auto"/>
        <w:ind w:firstLine="709"/>
        <w:jc w:val="both"/>
        <w:rPr>
          <w:rFonts w:ascii="Times New Roman" w:hAnsi="Times New Roman"/>
          <w:bCs/>
          <w:iCs/>
          <w:sz w:val="28"/>
          <w:szCs w:val="28"/>
        </w:rPr>
      </w:pPr>
    </w:p>
    <w:p w:rsidR="00251E2C" w:rsidRPr="00251E2C" w:rsidRDefault="00251E2C" w:rsidP="00251E2C">
      <w:pPr>
        <w:widowControl w:val="0"/>
        <w:autoSpaceDE w:val="0"/>
        <w:autoSpaceDN w:val="0"/>
        <w:spacing w:after="0" w:line="240" w:lineRule="auto"/>
      </w:pPr>
    </w:p>
    <w:p w:rsidR="00EA71F1" w:rsidRPr="00EA71F1" w:rsidRDefault="00EA71F1" w:rsidP="00EA71F1">
      <w:pPr>
        <w:spacing w:after="0" w:line="259" w:lineRule="auto"/>
        <w:ind w:firstLine="567"/>
        <w:jc w:val="both"/>
        <w:rPr>
          <w:rFonts w:ascii="Times New Roman" w:hAnsi="Times New Roman"/>
          <w:color w:val="212121"/>
          <w:sz w:val="26"/>
          <w:szCs w:val="26"/>
          <w:shd w:val="clear" w:color="auto" w:fill="FFFFFF"/>
        </w:rPr>
      </w:pPr>
      <w:r w:rsidRPr="00EA71F1">
        <w:rPr>
          <w:rFonts w:ascii="Times New Roman" w:hAnsi="Times New Roman"/>
          <w:b/>
          <w:color w:val="000000"/>
          <w:sz w:val="26"/>
          <w:szCs w:val="26"/>
          <w:shd w:val="clear" w:color="auto" w:fill="FFFFFF"/>
        </w:rPr>
        <w:t>Благодаря инициативе Росреестра установлен предельный срок для освоения земельного участка</w:t>
      </w:r>
    </w:p>
    <w:p w:rsidR="00EA71F1" w:rsidRPr="00EA71F1" w:rsidRDefault="00EA71F1" w:rsidP="00EA71F1">
      <w:pPr>
        <w:spacing w:after="0" w:line="259" w:lineRule="auto"/>
        <w:ind w:firstLine="567"/>
        <w:jc w:val="both"/>
        <w:rPr>
          <w:rFonts w:ascii="Times New Roman" w:hAnsi="Times New Roman"/>
          <w:b/>
          <w:i/>
          <w:color w:val="000000"/>
          <w:sz w:val="26"/>
          <w:szCs w:val="26"/>
          <w:shd w:val="clear" w:color="auto" w:fill="FFFFFF"/>
        </w:rPr>
      </w:pPr>
      <w:r w:rsidRPr="00EA71F1">
        <w:rPr>
          <w:rFonts w:ascii="Times New Roman" w:hAnsi="Times New Roman"/>
          <w:b/>
          <w:i/>
          <w:color w:val="000000"/>
          <w:sz w:val="26"/>
          <w:szCs w:val="26"/>
          <w:shd w:val="clear" w:color="auto" w:fill="FFFFFF"/>
        </w:rPr>
        <w:t>Управление Росреестра по Омской области разъясняет, как будет работать новый закон об установлении 3-летнего срока для освоения земельных участков, расположенных в границах населенных пунктов, а также садовых и огородных земельных участков</w:t>
      </w:r>
    </w:p>
    <w:p w:rsidR="00EA71F1" w:rsidRPr="00EA71F1" w:rsidRDefault="00EA71F1" w:rsidP="00EA71F1">
      <w:pPr>
        <w:spacing w:after="0" w:line="240" w:lineRule="auto"/>
        <w:ind w:firstLine="567"/>
        <w:jc w:val="both"/>
        <w:rPr>
          <w:rFonts w:ascii="Times New Roman" w:eastAsia="Times New Roman" w:hAnsi="Times New Roman"/>
          <w:sz w:val="26"/>
          <w:szCs w:val="26"/>
          <w:shd w:val="clear" w:color="auto" w:fill="FFFFFF"/>
          <w:lang w:eastAsia="ru-RU"/>
        </w:rPr>
      </w:pPr>
      <w:r w:rsidRPr="00EA71F1">
        <w:rPr>
          <w:rFonts w:ascii="Times New Roman" w:eastAsia="Times New Roman" w:hAnsi="Times New Roman"/>
          <w:sz w:val="26"/>
          <w:szCs w:val="26"/>
          <w:shd w:val="clear" w:color="auto" w:fill="FFFFFF"/>
          <w:lang w:eastAsia="ru-RU"/>
        </w:rPr>
        <w:t>Сегодня на законодательном уровне существуют достаточно жесткие требования к собственникам, которые при неиспользовании земельных участков или использовании их с нарушениями могут лишиться своей земли путем изъятия. При этом законом не установлено, что понимается под «освоением земельного участка» и каковы сроки его освоения, которые нужно применять при оценке возможности изъятия земельных участков в соответствии со статьей 284 Гражданского кодекса Российской Федерации. Кроме того, действующие нормы не раскрывают, какие именно признаки указывают на то, что земельный участок используется с нарушением законодательства, в том числе, если это приводит к причинению вреда окружающей среде.</w:t>
      </w:r>
    </w:p>
    <w:p w:rsidR="00EA71F1" w:rsidRPr="00EA71F1" w:rsidRDefault="00EA71F1" w:rsidP="00EA71F1">
      <w:pPr>
        <w:spacing w:after="0" w:line="240" w:lineRule="auto"/>
        <w:ind w:firstLine="567"/>
        <w:jc w:val="both"/>
        <w:rPr>
          <w:rFonts w:ascii="Times New Roman" w:eastAsia="Times New Roman" w:hAnsi="Times New Roman"/>
          <w:sz w:val="26"/>
          <w:szCs w:val="26"/>
          <w:shd w:val="clear" w:color="auto" w:fill="FFFFFF"/>
          <w:lang w:eastAsia="ru-RU"/>
        </w:rPr>
      </w:pPr>
      <w:r w:rsidRPr="00EA71F1">
        <w:rPr>
          <w:rFonts w:ascii="Times New Roman" w:eastAsia="Times New Roman" w:hAnsi="Times New Roman"/>
          <w:sz w:val="26"/>
          <w:szCs w:val="26"/>
          <w:shd w:val="clear" w:color="auto" w:fill="FFFFFF"/>
          <w:lang w:eastAsia="ru-RU"/>
        </w:rPr>
        <w:t xml:space="preserve">Федеральный закон от 08.08.2024 № 307-ФЗ «О внесении изменений в Земельный кодекс Российской Федерации и статью 23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разработанный по инициативе Росреестра и вступающий в действие с 1 марта 2025 года, внес коррективы в земельное законодательство в части установления предельного срока для освоения земельного участка, находящегося в собственности гражданина или юрлица. </w:t>
      </w:r>
    </w:p>
    <w:p w:rsidR="00EA71F1" w:rsidRPr="00EA71F1" w:rsidRDefault="00EA71F1" w:rsidP="00EA71F1">
      <w:pPr>
        <w:spacing w:after="0" w:line="240" w:lineRule="auto"/>
        <w:ind w:firstLine="567"/>
        <w:jc w:val="both"/>
        <w:rPr>
          <w:rFonts w:ascii="Times New Roman" w:eastAsia="Times New Roman" w:hAnsi="Times New Roman"/>
          <w:sz w:val="26"/>
          <w:szCs w:val="26"/>
          <w:lang w:eastAsia="ru-RU"/>
        </w:rPr>
      </w:pPr>
      <w:r w:rsidRPr="00EA71F1">
        <w:rPr>
          <w:rFonts w:ascii="Times New Roman" w:eastAsia="Times New Roman" w:hAnsi="Times New Roman"/>
          <w:sz w:val="26"/>
          <w:szCs w:val="26"/>
          <w:lang w:eastAsia="ru-RU"/>
        </w:rPr>
        <w:t>Теперь правообладатель земельного участка из состава земель населенных пунктов будет обязан сразу после государственной регистрации права использовать его в соответствии с целевым назначением, а в случае, если требуется освоение такого участка, то в течение трех лет с момента государственной регистрации права участок должен быть освоен.  Только по истечении установленного законом срока правообладатель привлекается к административной ответственности за неиспользование земельного участка.</w:t>
      </w:r>
    </w:p>
    <w:p w:rsidR="00EA71F1" w:rsidRPr="00EA71F1" w:rsidRDefault="00EA71F1" w:rsidP="00EA71F1">
      <w:pPr>
        <w:spacing w:after="0" w:line="240" w:lineRule="auto"/>
        <w:ind w:firstLine="567"/>
        <w:jc w:val="both"/>
        <w:rPr>
          <w:rFonts w:ascii="Times New Roman" w:eastAsia="Times New Roman" w:hAnsi="Times New Roman"/>
          <w:sz w:val="26"/>
          <w:szCs w:val="26"/>
          <w:lang w:eastAsia="ru-RU"/>
        </w:rPr>
      </w:pPr>
      <w:r w:rsidRPr="00EA71F1">
        <w:rPr>
          <w:rFonts w:ascii="Times New Roman" w:eastAsia="Times New Roman" w:hAnsi="Times New Roman"/>
          <w:sz w:val="26"/>
          <w:szCs w:val="26"/>
          <w:lang w:eastAsia="ru-RU"/>
        </w:rPr>
        <w:t xml:space="preserve">Освоением земельного участка будут считать проведение одного или нескольких мероприятий, в результате которых участок приводится в состояние, пригодное для его использования в соответствии с целевым назначением. Например, осушение его, уничтожение сорной растительности, создание правильного рельефа, </w:t>
      </w:r>
      <w:r w:rsidRPr="00EA71F1">
        <w:rPr>
          <w:rFonts w:ascii="Times New Roman" w:eastAsia="Times New Roman" w:hAnsi="Times New Roman"/>
          <w:sz w:val="26"/>
          <w:szCs w:val="26"/>
          <w:lang w:eastAsia="ru-RU"/>
        </w:rPr>
        <w:lastRenderedPageBreak/>
        <w:t xml:space="preserve">монтаж временных сетей, снос ветхих объектов. Перечень таких мероприятий будет определен Правительством Российской Федерации.   </w:t>
      </w:r>
    </w:p>
    <w:p w:rsidR="00EA71F1" w:rsidRPr="00EA71F1" w:rsidRDefault="00EA71F1" w:rsidP="00EA71F1">
      <w:pPr>
        <w:spacing w:after="0" w:line="240" w:lineRule="auto"/>
        <w:ind w:firstLine="567"/>
        <w:jc w:val="both"/>
        <w:rPr>
          <w:rFonts w:ascii="Times New Roman" w:hAnsi="Times New Roman"/>
          <w:sz w:val="26"/>
          <w:szCs w:val="26"/>
          <w:shd w:val="clear" w:color="auto" w:fill="FFFFFF"/>
        </w:rPr>
      </w:pPr>
      <w:r w:rsidRPr="00EA71F1">
        <w:rPr>
          <w:rFonts w:ascii="Times New Roman" w:hAnsi="Times New Roman"/>
          <w:sz w:val="26"/>
          <w:szCs w:val="26"/>
          <w:shd w:val="clear" w:color="auto" w:fill="FFFFFF"/>
        </w:rPr>
        <w:t>Принятый закон призван защитить правообладателей, которые по объективным причинам не могут начать использование участка сразу после оформления прав.</w:t>
      </w:r>
      <w:r w:rsidRPr="00EA71F1">
        <w:rPr>
          <w:sz w:val="26"/>
          <w:szCs w:val="26"/>
        </w:rPr>
        <w:t xml:space="preserve"> </w:t>
      </w:r>
      <w:r w:rsidRPr="00EA71F1">
        <w:rPr>
          <w:rFonts w:ascii="Times New Roman" w:hAnsi="Times New Roman"/>
          <w:sz w:val="26"/>
          <w:szCs w:val="26"/>
          <w:shd w:val="clear" w:color="auto" w:fill="FFFFFF"/>
        </w:rPr>
        <w:t>При этом с момента отсчета срока собственник будет нести ответственность за неиспользование земельного участка, и контрольные (надзорные) органы могут зафиксировать факт нарушения.</w:t>
      </w:r>
    </w:p>
    <w:p w:rsidR="00EA71F1" w:rsidRPr="00EA71F1" w:rsidRDefault="00EA71F1" w:rsidP="00EA71F1">
      <w:pPr>
        <w:spacing w:after="0" w:line="259" w:lineRule="auto"/>
        <w:ind w:firstLine="567"/>
        <w:jc w:val="both"/>
        <w:rPr>
          <w:rFonts w:ascii="Times New Roman" w:hAnsi="Times New Roman"/>
          <w:b/>
          <w:sz w:val="26"/>
          <w:szCs w:val="26"/>
          <w:shd w:val="clear" w:color="auto" w:fill="FFFFFF"/>
        </w:rPr>
      </w:pPr>
      <w:r w:rsidRPr="00EA71F1">
        <w:rPr>
          <w:rFonts w:ascii="Times New Roman" w:hAnsi="Times New Roman"/>
          <w:i/>
          <w:sz w:val="26"/>
          <w:szCs w:val="26"/>
          <w:shd w:val="clear" w:color="auto" w:fill="FFFFFF"/>
        </w:rPr>
        <w:t>«Задача данных норм – не наказание собственников или изъятие у них земельных участков, а именно обращение более пристального внимания к вопросу надлежащего использования числящихся за физическими или юридическими лицами площадей, которые, возможно, в настоящее время не очень нужны, но при этом повышают долю так называемых заброшек, в том числе на территории садовых некоммерческих товариществ. Новый закон ускорит процесс принятия правообладателем решения о судьбе участка – возделывать его, строить на нем, сдавать в аренду или все же продать. Важно также сформировать критерии ненадлежащего использования участков и тех сроков, в которые участок будет считаться неосвоенным, поскольку это позволит защитить собственников земельных участков от произвольных оценок со стороны проверяющих»</w:t>
      </w:r>
      <w:r w:rsidRPr="00EA71F1">
        <w:rPr>
          <w:rFonts w:ascii="Times New Roman" w:hAnsi="Times New Roman"/>
          <w:sz w:val="26"/>
          <w:szCs w:val="26"/>
          <w:shd w:val="clear" w:color="auto" w:fill="FFFFFF"/>
        </w:rPr>
        <w:t xml:space="preserve">, – отметил председатель регионального отделения Союза садоводов России, член Общественного совета при Управлении Росреестра по Омской области </w:t>
      </w:r>
      <w:r w:rsidRPr="00EA71F1">
        <w:rPr>
          <w:rFonts w:ascii="Times New Roman" w:hAnsi="Times New Roman"/>
          <w:b/>
          <w:sz w:val="26"/>
          <w:szCs w:val="26"/>
          <w:shd w:val="clear" w:color="auto" w:fill="FFFFFF"/>
        </w:rPr>
        <w:t>Виктор Бобырь.</w:t>
      </w:r>
    </w:p>
    <w:p w:rsidR="00EA71F1" w:rsidRPr="00EA71F1" w:rsidRDefault="00EA71F1" w:rsidP="00EA71F1">
      <w:pPr>
        <w:spacing w:after="0" w:line="259" w:lineRule="auto"/>
        <w:ind w:firstLine="567"/>
        <w:jc w:val="both"/>
        <w:rPr>
          <w:rFonts w:ascii="Times New Roman" w:hAnsi="Times New Roman"/>
          <w:b/>
          <w:sz w:val="26"/>
          <w:szCs w:val="26"/>
          <w:shd w:val="clear" w:color="auto" w:fill="FFFFFF"/>
        </w:rPr>
      </w:pPr>
    </w:p>
    <w:p w:rsidR="00EA71F1" w:rsidRPr="00EA71F1" w:rsidRDefault="00EA71F1" w:rsidP="00EA71F1">
      <w:pPr>
        <w:spacing w:after="0" w:line="259" w:lineRule="auto"/>
        <w:ind w:firstLine="567"/>
        <w:jc w:val="both"/>
        <w:rPr>
          <w:rFonts w:ascii="Times New Roman" w:hAnsi="Times New Roman"/>
          <w:sz w:val="26"/>
          <w:szCs w:val="26"/>
        </w:rPr>
      </w:pPr>
      <w:r w:rsidRPr="00EA71F1">
        <w:rPr>
          <w:rFonts w:ascii="Times New Roman" w:hAnsi="Times New Roman"/>
          <w:sz w:val="26"/>
          <w:szCs w:val="26"/>
          <w:shd w:val="clear" w:color="auto" w:fill="FFFFFF"/>
        </w:rPr>
        <w:t>Пресс-служба Управления Росреестра по Омской области</w:t>
      </w:r>
    </w:p>
    <w:p w:rsidR="00EA71F1" w:rsidRPr="00EA71F1" w:rsidRDefault="00EA71F1" w:rsidP="00EA71F1">
      <w:pPr>
        <w:spacing w:after="0" w:line="240" w:lineRule="auto"/>
        <w:ind w:right="-59"/>
        <w:jc w:val="both"/>
        <w:rPr>
          <w:rFonts w:ascii="Times New Roman" w:eastAsia="Times New Roman" w:hAnsi="Times New Roman"/>
          <w:b/>
          <w:sz w:val="30"/>
          <w:szCs w:val="30"/>
          <w:lang w:eastAsia="ru-RU"/>
        </w:rPr>
      </w:pPr>
      <w:r w:rsidRPr="00EA71F1">
        <w:rPr>
          <w:rFonts w:ascii="Times New Roman" w:eastAsia="Times New Roman" w:hAnsi="Times New Roman"/>
          <w:b/>
          <w:sz w:val="30"/>
          <w:szCs w:val="30"/>
          <w:lang w:eastAsia="ru-RU"/>
        </w:rPr>
        <w:t>БПЛА на страже земельного законодательства в Омской области: с помощью беспилотника обследовано около 1500 га</w:t>
      </w:r>
    </w:p>
    <w:p w:rsidR="00EA71F1" w:rsidRPr="00EA71F1" w:rsidRDefault="00EA71F1" w:rsidP="00EA71F1">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EA71F1" w:rsidRPr="00EA71F1" w:rsidRDefault="00EA71F1" w:rsidP="00EA71F1">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A71F1">
        <w:rPr>
          <w:rFonts w:ascii="Times New Roman" w:eastAsia="Times New Roman" w:hAnsi="Times New Roman"/>
          <w:color w:val="000000"/>
          <w:sz w:val="28"/>
          <w:szCs w:val="28"/>
          <w:lang w:eastAsia="ru-RU"/>
        </w:rPr>
        <w:t xml:space="preserve">Росреестр и его территориальные органы </w:t>
      </w:r>
      <w:r w:rsidRPr="00EA71F1">
        <w:rPr>
          <w:rFonts w:ascii="Times New Roman" w:eastAsia="Times New Roman" w:hAnsi="Times New Roman"/>
          <w:color w:val="000000"/>
          <w:sz w:val="28"/>
          <w:szCs w:val="28"/>
          <w:shd w:val="clear" w:color="auto" w:fill="FFFFFF"/>
          <w:lang w:eastAsia="ru-RU"/>
        </w:rPr>
        <w:t xml:space="preserve">идут по пути цифровизации, поэтому активно применяют </w:t>
      </w:r>
      <w:r w:rsidRPr="00EA71F1">
        <w:rPr>
          <w:rFonts w:ascii="Times New Roman" w:eastAsia="Times New Roman" w:hAnsi="Times New Roman"/>
          <w:color w:val="000000"/>
          <w:sz w:val="28"/>
          <w:szCs w:val="28"/>
          <w:lang w:eastAsia="ru-RU"/>
        </w:rPr>
        <w:t>новейшие разработки и технологии, доступные для гражданского использования и способные повысить эффективность осуществления возложенных на Федеральную службу государственной регистрации, кадастра и картографии задач.</w:t>
      </w:r>
    </w:p>
    <w:p w:rsidR="00EA71F1" w:rsidRPr="00EA71F1" w:rsidRDefault="00EA71F1" w:rsidP="00EA71F1">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A71F1">
        <w:rPr>
          <w:rFonts w:ascii="Times New Roman" w:eastAsia="Times New Roman" w:hAnsi="Times New Roman"/>
          <w:color w:val="000000"/>
          <w:sz w:val="28"/>
          <w:szCs w:val="28"/>
          <w:lang w:eastAsia="ru-RU"/>
        </w:rPr>
        <w:t>Ярким примером использования новейших технологий в работе Управления Росреестра по Омской области является использование беспилотного летательного аппарата (далее – БПЛА) в целях осуществления государственного земельного надзора, в том числе в рамках реализации государственной программы «Национальная система пространственных данных».</w:t>
      </w:r>
    </w:p>
    <w:p w:rsidR="00EA71F1" w:rsidRPr="00EA71F1" w:rsidRDefault="00EA71F1" w:rsidP="00EA71F1">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A71F1">
        <w:rPr>
          <w:rFonts w:ascii="Times New Roman" w:eastAsia="Times New Roman" w:hAnsi="Times New Roman"/>
          <w:color w:val="000000"/>
          <w:sz w:val="28"/>
          <w:szCs w:val="28"/>
          <w:lang w:eastAsia="ru-RU"/>
        </w:rPr>
        <w:t>Сотрудники отдела государственного земельного надзора Управления прошли специальное обучение в формате дополнительного профессионального образования в АНО ДПО АУЦ «ПРОФПИЛОТ» (г. Москва), а также в ООО «Геоскан» (г. Санкт-Петербург), и теперь имеют необходимую квалификацию для эксплуатации БПЛА.</w:t>
      </w:r>
    </w:p>
    <w:p w:rsidR="00EA71F1" w:rsidRPr="00EA71F1" w:rsidRDefault="00EA71F1" w:rsidP="00EA71F1">
      <w:pPr>
        <w:tabs>
          <w:tab w:val="left" w:pos="1740"/>
        </w:tabs>
        <w:spacing w:after="0" w:line="276" w:lineRule="auto"/>
        <w:ind w:firstLine="708"/>
        <w:jc w:val="both"/>
        <w:rPr>
          <w:rFonts w:ascii="Times New Roman" w:eastAsia="Times New Roman" w:hAnsi="Times New Roman"/>
          <w:sz w:val="28"/>
          <w:szCs w:val="28"/>
          <w:lang w:eastAsia="ru-RU"/>
        </w:rPr>
      </w:pPr>
      <w:r w:rsidRPr="00EA71F1">
        <w:rPr>
          <w:rFonts w:ascii="Times New Roman" w:eastAsia="Times New Roman" w:hAnsi="Times New Roman"/>
          <w:sz w:val="28"/>
          <w:szCs w:val="28"/>
          <w:lang w:eastAsia="ru-RU"/>
        </w:rPr>
        <w:t xml:space="preserve">В настоящее время Управлением осуществлена аэрофотосъемка на территории Любинского муниципального района Омской области на площади около 1500 гектаров, по результатам которой получены снимки данной </w:t>
      </w:r>
      <w:r w:rsidRPr="00EA71F1">
        <w:rPr>
          <w:rFonts w:ascii="Times New Roman" w:eastAsia="Times New Roman" w:hAnsi="Times New Roman"/>
          <w:sz w:val="28"/>
          <w:szCs w:val="28"/>
          <w:lang w:eastAsia="ru-RU"/>
        </w:rPr>
        <w:lastRenderedPageBreak/>
        <w:t>местности масштабом 1:2000. После проведенного обследования и обработки все оцифрованные материалы направляются в Федеральный фонд пространственных данных, где они проходят контроль на качество исполнения с целью их дальнейшего использования по назначению.</w:t>
      </w:r>
    </w:p>
    <w:p w:rsidR="00EA71F1" w:rsidRPr="00EA71F1" w:rsidRDefault="00EA71F1" w:rsidP="00EA71F1">
      <w:pPr>
        <w:tabs>
          <w:tab w:val="left" w:pos="993"/>
        </w:tabs>
        <w:spacing w:after="0" w:line="240" w:lineRule="auto"/>
        <w:ind w:firstLine="708"/>
        <w:jc w:val="both"/>
        <w:rPr>
          <w:rFonts w:ascii="Times New Roman" w:eastAsia="Times New Roman" w:hAnsi="Times New Roman"/>
          <w:sz w:val="28"/>
          <w:szCs w:val="28"/>
          <w:lang w:eastAsia="ru-RU"/>
        </w:rPr>
      </w:pPr>
      <w:r w:rsidRPr="00EA71F1">
        <w:rPr>
          <w:rFonts w:ascii="Times New Roman" w:eastAsia="Times New Roman" w:hAnsi="Times New Roman"/>
          <w:sz w:val="28"/>
          <w:szCs w:val="28"/>
          <w:lang w:eastAsia="ru-RU"/>
        </w:rPr>
        <w:t>Снимки местности высокого разрешения используются не только в целях контрольных мероприятий, осуществляемых в рамках федерального земельного контроля (надзора), но и для выявления и исправления реестровых ошибок в местоположении границ земельных участков.</w:t>
      </w:r>
    </w:p>
    <w:p w:rsidR="00EA71F1" w:rsidRPr="00EA71F1" w:rsidRDefault="00EA71F1" w:rsidP="00EA71F1">
      <w:pPr>
        <w:spacing w:after="0" w:line="240" w:lineRule="auto"/>
        <w:ind w:firstLine="708"/>
        <w:jc w:val="both"/>
        <w:rPr>
          <w:rFonts w:eastAsia="Times New Roman" w:cs="Calibri"/>
          <w:b/>
          <w:color w:val="1F282C"/>
          <w:sz w:val="21"/>
          <w:szCs w:val="21"/>
          <w:lang w:eastAsia="ru-RU"/>
        </w:rPr>
      </w:pPr>
      <w:r w:rsidRPr="00EA71F1">
        <w:rPr>
          <w:rFonts w:ascii="Times New Roman" w:eastAsia="Times New Roman" w:hAnsi="Times New Roman"/>
          <w:i/>
          <w:sz w:val="28"/>
          <w:szCs w:val="28"/>
          <w:lang w:eastAsia="ru-RU"/>
        </w:rPr>
        <w:t>«</w:t>
      </w:r>
      <w:r w:rsidRPr="00EA71F1">
        <w:rPr>
          <w:rFonts w:ascii="Times New Roman" w:eastAsia="Times New Roman" w:hAnsi="Times New Roman"/>
          <w:i/>
          <w:sz w:val="28"/>
          <w:lang w:eastAsia="ru-RU"/>
        </w:rPr>
        <w:t>Главным преимуществом использования БПЛА от традиционных средств измерений является то, что можно обследовать труднодоступные земельные участки, до которых невозможно проехать в связи с отсутствием инфраструктуры, подъездных путей и отдаленностью от населенных пунктов. Беспилотник в этом случае делает наши возможности почти неограниченными</w:t>
      </w:r>
      <w:r w:rsidRPr="00EA71F1">
        <w:rPr>
          <w:rFonts w:ascii="Times New Roman" w:eastAsia="Times New Roman" w:hAnsi="Times New Roman"/>
          <w:i/>
          <w:sz w:val="28"/>
          <w:szCs w:val="28"/>
          <w:lang w:eastAsia="ru-RU"/>
        </w:rPr>
        <w:t>»</w:t>
      </w:r>
      <w:r w:rsidRPr="00EA71F1">
        <w:rPr>
          <w:rFonts w:ascii="Times New Roman" w:eastAsia="Times New Roman" w:hAnsi="Times New Roman"/>
          <w:sz w:val="28"/>
          <w:szCs w:val="28"/>
          <w:lang w:eastAsia="ru-RU"/>
        </w:rPr>
        <w:t>,</w:t>
      </w:r>
      <w:r w:rsidRPr="00EA71F1">
        <w:rPr>
          <w:rFonts w:ascii="Times New Roman" w:eastAsia="Times New Roman" w:hAnsi="Times New Roman"/>
          <w:color w:val="000000"/>
          <w:sz w:val="28"/>
          <w:szCs w:val="28"/>
          <w:lang w:eastAsia="ru-RU"/>
        </w:rPr>
        <w:t xml:space="preserve"> –</w:t>
      </w:r>
      <w:r w:rsidRPr="00EA71F1">
        <w:rPr>
          <w:rFonts w:ascii="Times New Roman" w:eastAsia="Times New Roman" w:hAnsi="Times New Roman"/>
          <w:sz w:val="28"/>
          <w:szCs w:val="28"/>
          <w:lang w:eastAsia="ru-RU"/>
        </w:rPr>
        <w:t xml:space="preserve"> подчеркнул </w:t>
      </w:r>
      <w:r w:rsidRPr="00EA71F1">
        <w:rPr>
          <w:rFonts w:ascii="Times New Roman" w:eastAsia="Times New Roman" w:hAnsi="Times New Roman"/>
          <w:color w:val="000000"/>
          <w:sz w:val="28"/>
          <w:szCs w:val="28"/>
          <w:lang w:eastAsia="ru-RU"/>
        </w:rPr>
        <w:t xml:space="preserve">заместитель руководителя Управления Росреестра по Омской области </w:t>
      </w:r>
      <w:r w:rsidRPr="00EA71F1">
        <w:rPr>
          <w:rFonts w:ascii="Times New Roman" w:eastAsia="Times New Roman" w:hAnsi="Times New Roman"/>
          <w:b/>
          <w:color w:val="000000"/>
          <w:sz w:val="28"/>
          <w:szCs w:val="28"/>
          <w:lang w:eastAsia="ru-RU"/>
        </w:rPr>
        <w:t>Владимир Созонтов.</w:t>
      </w:r>
    </w:p>
    <w:p w:rsidR="00EA71F1" w:rsidRPr="00EA71F1" w:rsidRDefault="00EA71F1" w:rsidP="00EA71F1">
      <w:pPr>
        <w:shd w:val="clear" w:color="auto" w:fill="FFFFFF"/>
        <w:spacing w:after="0" w:line="240" w:lineRule="auto"/>
        <w:ind w:left="-567" w:firstLine="708"/>
        <w:jc w:val="both"/>
        <w:rPr>
          <w:rFonts w:eastAsia="Times New Roman" w:cs="Calibri"/>
          <w:b/>
          <w:color w:val="1F282C"/>
          <w:sz w:val="21"/>
          <w:szCs w:val="21"/>
          <w:lang w:eastAsia="ru-RU"/>
        </w:rPr>
      </w:pPr>
    </w:p>
    <w:p w:rsidR="00EA71F1" w:rsidRPr="00EA71F1" w:rsidRDefault="00EA71F1" w:rsidP="00EA71F1">
      <w:pPr>
        <w:tabs>
          <w:tab w:val="left" w:pos="1740"/>
        </w:tabs>
        <w:spacing w:after="200" w:line="276" w:lineRule="auto"/>
        <w:jc w:val="both"/>
        <w:rPr>
          <w:rFonts w:ascii="Times New Roman" w:eastAsia="Times New Roman" w:hAnsi="Times New Roman"/>
          <w:sz w:val="28"/>
          <w:szCs w:val="28"/>
          <w:lang w:eastAsia="ru-RU"/>
        </w:rPr>
      </w:pPr>
      <w:r w:rsidRPr="00EA71F1">
        <w:rPr>
          <w:rFonts w:ascii="Times New Roman" w:eastAsia="Times New Roman" w:hAnsi="Times New Roman"/>
          <w:sz w:val="28"/>
          <w:szCs w:val="28"/>
          <w:lang w:eastAsia="ru-RU"/>
        </w:rPr>
        <w:t>Пресс-служба Управления Росреестра по Омской области</w:t>
      </w:r>
    </w:p>
    <w:p w:rsidR="00EA71F1" w:rsidRPr="00EA71F1" w:rsidRDefault="00EA71F1" w:rsidP="00EA71F1">
      <w:pPr>
        <w:spacing w:after="0" w:line="259" w:lineRule="auto"/>
        <w:ind w:firstLine="709"/>
        <w:jc w:val="both"/>
        <w:rPr>
          <w:rFonts w:ascii="Times New Roman" w:hAnsi="Times New Roman"/>
          <w:b/>
          <w:sz w:val="28"/>
          <w:szCs w:val="28"/>
          <w:lang w:eastAsia="ru-RU"/>
        </w:rPr>
      </w:pPr>
      <w:r w:rsidRPr="00EA71F1">
        <w:rPr>
          <w:rFonts w:ascii="Times New Roman" w:hAnsi="Times New Roman"/>
          <w:b/>
          <w:sz w:val="28"/>
          <w:szCs w:val="28"/>
          <w:lang w:eastAsia="ru-RU"/>
        </w:rPr>
        <w:t>Контроль специалистов омского Росреестра за деятельностью СРО арбитражных управляющих продолжается: 15 человек предупреждены, 13 заплатят штраф, 8 будут дисквалифицированы</w:t>
      </w:r>
    </w:p>
    <w:p w:rsidR="00EA71F1" w:rsidRPr="00EA71F1" w:rsidRDefault="00EA71F1" w:rsidP="00EA71F1">
      <w:pPr>
        <w:spacing w:after="0" w:line="259" w:lineRule="auto"/>
        <w:ind w:firstLine="709"/>
        <w:jc w:val="both"/>
        <w:rPr>
          <w:rFonts w:ascii="Times New Roman" w:hAnsi="Times New Roman"/>
          <w:sz w:val="28"/>
          <w:szCs w:val="28"/>
          <w:lang w:eastAsia="ru-RU"/>
        </w:rPr>
      </w:pPr>
      <w:r w:rsidRPr="00EA71F1">
        <w:rPr>
          <w:rFonts w:ascii="Times New Roman" w:hAnsi="Times New Roman"/>
          <w:sz w:val="28"/>
          <w:szCs w:val="28"/>
          <w:lang w:eastAsia="ru-RU"/>
        </w:rPr>
        <w:t>В соответствии с п. 3 статьи 29 Федерального закона от 26.10.2002 № 127-ФЗ «О несостоятельности (банкротстве)» и в рамках полномочий, предоставленных КоАП РФ, территориальные органы Росреестра правомочны возбуждать в отношении арбитражных управляющих дела об административном правонарушении за несоблюдение норм Закона о банкротстве.</w:t>
      </w:r>
    </w:p>
    <w:p w:rsidR="00EA71F1" w:rsidRPr="00EA71F1" w:rsidRDefault="00EA71F1" w:rsidP="00EA71F1">
      <w:pPr>
        <w:spacing w:after="0" w:line="259" w:lineRule="auto"/>
        <w:ind w:firstLine="709"/>
        <w:jc w:val="both"/>
        <w:rPr>
          <w:rFonts w:ascii="Times New Roman" w:hAnsi="Times New Roman"/>
          <w:i/>
          <w:sz w:val="28"/>
          <w:szCs w:val="28"/>
          <w:lang w:eastAsia="ru-RU"/>
        </w:rPr>
      </w:pPr>
      <w:r w:rsidRPr="00EA71F1">
        <w:rPr>
          <w:rFonts w:ascii="Times New Roman" w:hAnsi="Times New Roman"/>
          <w:i/>
          <w:sz w:val="28"/>
          <w:szCs w:val="28"/>
          <w:lang w:eastAsia="ru-RU"/>
        </w:rPr>
        <w:t>Важно: дела возбуждаются на основании судебных актов, а также жалоб, поступивших в Росреестр от физических и юридических лиц, органов государственной и муниципальной власти только в том случае, если они содержат достаточно данных, указывающих на наличие события административного правонарушения.</w:t>
      </w:r>
    </w:p>
    <w:p w:rsidR="00EA71F1" w:rsidRPr="00EA71F1" w:rsidRDefault="00EA71F1" w:rsidP="00EA71F1">
      <w:pPr>
        <w:spacing w:after="0" w:line="259" w:lineRule="auto"/>
        <w:ind w:firstLine="709"/>
        <w:jc w:val="both"/>
        <w:rPr>
          <w:rFonts w:ascii="Times New Roman" w:hAnsi="Times New Roman"/>
          <w:sz w:val="28"/>
          <w:szCs w:val="28"/>
          <w:lang w:eastAsia="ru-RU"/>
        </w:rPr>
      </w:pPr>
      <w:r w:rsidRPr="00EA71F1">
        <w:rPr>
          <w:rFonts w:ascii="Times New Roman" w:hAnsi="Times New Roman"/>
          <w:sz w:val="28"/>
          <w:szCs w:val="28"/>
          <w:lang w:eastAsia="ru-RU"/>
        </w:rPr>
        <w:t>Так, в первом полугодии 2024 года в отдел по контролю (надзору) за СРО Управления от граждан и представителей юридических лиц поступило 85 обращений, 14 из них – из инспекции Федеральной налоговой службы</w:t>
      </w:r>
      <w:r w:rsidRPr="00EA71F1">
        <w:rPr>
          <w:lang w:eastAsia="ru-RU"/>
        </w:rPr>
        <w:t xml:space="preserve"> </w:t>
      </w:r>
      <w:r w:rsidRPr="00EA71F1">
        <w:rPr>
          <w:rFonts w:ascii="Times New Roman" w:hAnsi="Times New Roman"/>
          <w:sz w:val="28"/>
          <w:szCs w:val="28"/>
          <w:lang w:eastAsia="ru-RU"/>
        </w:rPr>
        <w:t>как уполномоченного органа на представление в делах о банкротстве требований об уплате обязательных платежей и требований Российской Федерации.</w:t>
      </w:r>
    </w:p>
    <w:p w:rsidR="00EA71F1" w:rsidRPr="00EA71F1" w:rsidRDefault="00EA71F1" w:rsidP="00EA71F1">
      <w:pPr>
        <w:widowControl w:val="0"/>
        <w:spacing w:after="0" w:line="259" w:lineRule="auto"/>
        <w:ind w:firstLine="709"/>
        <w:jc w:val="both"/>
        <w:rPr>
          <w:rFonts w:ascii="Times New Roman" w:hAnsi="Times New Roman"/>
          <w:sz w:val="28"/>
          <w:szCs w:val="28"/>
          <w:lang w:eastAsia="ru-RU"/>
        </w:rPr>
      </w:pPr>
      <w:r w:rsidRPr="00EA71F1">
        <w:rPr>
          <w:rFonts w:ascii="Times New Roman" w:hAnsi="Times New Roman"/>
          <w:sz w:val="28"/>
          <w:szCs w:val="28"/>
          <w:lang w:eastAsia="ru-RU"/>
        </w:rPr>
        <w:t xml:space="preserve">На основании большинства жалоб, а также 16-ти судебных актов за полгода в отношении арбитражных управляющих было возбуждено 51 дело о нарушении норм и требований Закона о банкротстве (с учетом решений, принятых по обращениям, поступившим в конце 2023 года). За шесть месяцев 2024 года должностными лицами Управления по результатам завершенных административных расследований всего составлено 48 протоколов об </w:t>
      </w:r>
      <w:r w:rsidRPr="00EA71F1">
        <w:rPr>
          <w:rFonts w:ascii="Times New Roman" w:hAnsi="Times New Roman"/>
          <w:sz w:val="28"/>
          <w:szCs w:val="28"/>
          <w:lang w:eastAsia="ru-RU"/>
        </w:rPr>
        <w:lastRenderedPageBreak/>
        <w:t>административных правонарушениях.</w:t>
      </w:r>
    </w:p>
    <w:p w:rsidR="00EA71F1" w:rsidRPr="00EA71F1" w:rsidRDefault="00EA71F1" w:rsidP="00EA71F1">
      <w:pPr>
        <w:spacing w:after="0" w:line="259" w:lineRule="auto"/>
        <w:ind w:firstLine="709"/>
        <w:jc w:val="both"/>
        <w:rPr>
          <w:rFonts w:ascii="Times New Roman" w:hAnsi="Times New Roman"/>
          <w:sz w:val="28"/>
          <w:szCs w:val="28"/>
          <w:lang w:eastAsia="ru-RU"/>
        </w:rPr>
      </w:pPr>
      <w:r w:rsidRPr="00EA71F1">
        <w:rPr>
          <w:rFonts w:ascii="Times New Roman" w:hAnsi="Times New Roman"/>
          <w:sz w:val="28"/>
          <w:szCs w:val="28"/>
          <w:lang w:eastAsia="ru-RU"/>
        </w:rPr>
        <w:t xml:space="preserve">По состоянию на 1 июля 2024 года, при рассмотрении обращений в 34 случаях должностными лицами Управления были вынесены определения об отказе в возбуждении дел из-за отсутствия события административного правонарушения. В двух случаях заявители обжаловали решения в Арбитражном суде Омской области, но требования были оставлены без удовлетворения.    </w:t>
      </w:r>
    </w:p>
    <w:p w:rsidR="00EA71F1" w:rsidRPr="00EA71F1" w:rsidRDefault="00EA71F1" w:rsidP="00EA71F1">
      <w:pPr>
        <w:tabs>
          <w:tab w:val="center" w:pos="7509"/>
          <w:tab w:val="right" w:pos="9355"/>
        </w:tabs>
        <w:spacing w:after="0" w:line="259" w:lineRule="auto"/>
        <w:ind w:firstLine="709"/>
        <w:jc w:val="both"/>
        <w:rPr>
          <w:rFonts w:ascii="Times New Roman" w:hAnsi="Times New Roman"/>
          <w:color w:val="000000"/>
          <w:sz w:val="28"/>
          <w:szCs w:val="28"/>
          <w:shd w:val="clear" w:color="auto" w:fill="FFFFFF"/>
          <w:lang w:eastAsia="ru-RU"/>
        </w:rPr>
      </w:pPr>
      <w:r w:rsidRPr="00EA71F1">
        <w:rPr>
          <w:rFonts w:ascii="Times New Roman" w:hAnsi="Times New Roman"/>
          <w:color w:val="000000"/>
          <w:sz w:val="28"/>
          <w:szCs w:val="28"/>
          <w:shd w:val="clear" w:color="auto" w:fill="FFFFFF"/>
          <w:lang w:eastAsia="ru-RU"/>
        </w:rPr>
        <w:t>По результатам рассмотрения заявлений Управления, в том числе поданных, но не рассмотренных в 2023 году, Арбитражным судом Омской области в отношении арбитражных управляющих в первом полугодии 2024 года вынесены следующие решения:</w:t>
      </w:r>
    </w:p>
    <w:p w:rsidR="00EA71F1" w:rsidRPr="00EA71F1" w:rsidRDefault="00EA71F1" w:rsidP="00EA71F1">
      <w:pPr>
        <w:shd w:val="clear" w:color="auto" w:fill="FFFFFF"/>
        <w:spacing w:after="0" w:line="259"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EA71F1">
        <w:rPr>
          <w:rFonts w:ascii="Times New Roman" w:eastAsia="Times New Roman" w:hAnsi="Times New Roman"/>
          <w:color w:val="000000"/>
          <w:sz w:val="28"/>
          <w:szCs w:val="28"/>
          <w:shd w:val="clear" w:color="auto" w:fill="FFFFFF"/>
          <w:lang w:eastAsia="ru-RU"/>
        </w:rPr>
        <w:t xml:space="preserve">           - 13 – о привлечении к административной ответственности в виде штрафа;</w:t>
      </w:r>
    </w:p>
    <w:p w:rsidR="00EA71F1" w:rsidRPr="00EA71F1" w:rsidRDefault="00EA71F1" w:rsidP="00EA71F1">
      <w:pPr>
        <w:shd w:val="clear" w:color="auto" w:fill="FFFFFF"/>
        <w:spacing w:after="0" w:line="259"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EA71F1">
        <w:rPr>
          <w:rFonts w:ascii="Times New Roman" w:eastAsia="Times New Roman" w:hAnsi="Times New Roman"/>
          <w:color w:val="000000"/>
          <w:sz w:val="28"/>
          <w:szCs w:val="28"/>
          <w:shd w:val="clear" w:color="auto" w:fill="FFFFFF"/>
          <w:lang w:eastAsia="ru-RU"/>
        </w:rPr>
        <w:t xml:space="preserve">           - 15 – о привлечении арбитражных управляющих к административной ответственности в виде дисквалификации (из них 8 в отношении одного арбитражного управляющего);</w:t>
      </w:r>
    </w:p>
    <w:p w:rsidR="00EA71F1" w:rsidRPr="00EA71F1" w:rsidRDefault="00EA71F1" w:rsidP="00EA71F1">
      <w:pPr>
        <w:shd w:val="clear" w:color="auto" w:fill="FFFFFF"/>
        <w:spacing w:after="0" w:line="259"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EA71F1">
        <w:rPr>
          <w:rFonts w:ascii="Times New Roman" w:eastAsia="Times New Roman" w:hAnsi="Times New Roman"/>
          <w:color w:val="000000"/>
          <w:sz w:val="28"/>
          <w:szCs w:val="28"/>
          <w:shd w:val="clear" w:color="auto" w:fill="FFFFFF"/>
          <w:lang w:eastAsia="ru-RU"/>
        </w:rPr>
        <w:t xml:space="preserve">           - 15 – о привлечении арбитражных управляющих к административной ответственности в виде предупреждения;</w:t>
      </w:r>
    </w:p>
    <w:p w:rsidR="00EA71F1" w:rsidRPr="00EA71F1" w:rsidRDefault="00EA71F1" w:rsidP="00EA71F1">
      <w:pPr>
        <w:shd w:val="clear" w:color="auto" w:fill="FFFFFF"/>
        <w:spacing w:after="0" w:line="259"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EA71F1">
        <w:rPr>
          <w:rFonts w:ascii="Times New Roman" w:eastAsia="Times New Roman" w:hAnsi="Times New Roman"/>
          <w:color w:val="000000"/>
          <w:sz w:val="28"/>
          <w:szCs w:val="28"/>
          <w:shd w:val="clear" w:color="auto" w:fill="FFFFFF"/>
          <w:lang w:eastAsia="ru-RU"/>
        </w:rPr>
        <w:t xml:space="preserve">           - 19 – об освобождении арбитражных управляющих от административной ответственности в связи с малозначительностью совершенного ими административного правонарушения, с объявлением устного замечания.</w:t>
      </w:r>
    </w:p>
    <w:p w:rsidR="00EA71F1" w:rsidRPr="00EA71F1" w:rsidRDefault="00EA71F1" w:rsidP="00EA71F1">
      <w:pPr>
        <w:shd w:val="clear" w:color="auto" w:fill="FFFFFF"/>
        <w:spacing w:after="0" w:line="259" w:lineRule="auto"/>
        <w:ind w:firstLine="709"/>
        <w:jc w:val="both"/>
        <w:textAlignment w:val="baseline"/>
        <w:rPr>
          <w:rFonts w:ascii="Times New Roman" w:eastAsia="Times New Roman" w:hAnsi="Times New Roman"/>
          <w:sz w:val="28"/>
          <w:szCs w:val="28"/>
          <w:lang w:eastAsia="ru-RU"/>
        </w:rPr>
      </w:pPr>
      <w:r w:rsidRPr="00EA71F1">
        <w:rPr>
          <w:rFonts w:ascii="Times New Roman" w:eastAsia="Times New Roman" w:hAnsi="Times New Roman"/>
          <w:sz w:val="28"/>
          <w:szCs w:val="28"/>
          <w:lang w:eastAsia="ru-RU"/>
        </w:rPr>
        <w:t xml:space="preserve">           </w:t>
      </w:r>
    </w:p>
    <w:p w:rsidR="00EA71F1" w:rsidRPr="00EA71F1" w:rsidRDefault="00EA71F1" w:rsidP="00EA71F1">
      <w:pPr>
        <w:shd w:val="clear" w:color="auto" w:fill="FFFFFF"/>
        <w:spacing w:after="0" w:line="259" w:lineRule="auto"/>
        <w:ind w:firstLine="709"/>
        <w:jc w:val="both"/>
        <w:textAlignment w:val="baseline"/>
        <w:rPr>
          <w:rFonts w:ascii="Times New Roman" w:eastAsia="Times New Roman" w:hAnsi="Times New Roman"/>
          <w:sz w:val="28"/>
          <w:szCs w:val="28"/>
          <w:lang w:eastAsia="ru-RU"/>
        </w:rPr>
      </w:pPr>
      <w:r w:rsidRPr="00EA71F1">
        <w:rPr>
          <w:rFonts w:ascii="Times New Roman" w:eastAsia="Times New Roman" w:hAnsi="Times New Roman"/>
          <w:sz w:val="28"/>
          <w:szCs w:val="28"/>
          <w:lang w:eastAsia="ru-RU"/>
        </w:rPr>
        <w:t>Следует отметить, что часть решений не вступила в законную силу, поскольку арбитражными управляющими практически на каждое решение суда подаются апелляционные жалобы. За шесть месяцев 2024 года таких жалоб было подано 19, 10 из них, по состоянию на 01.07.2024, рассмотрены, но ни одна при этом не удовлетворена.</w:t>
      </w:r>
    </w:p>
    <w:p w:rsidR="00EA71F1" w:rsidRPr="00EA71F1" w:rsidRDefault="00EA71F1" w:rsidP="00EA71F1">
      <w:pPr>
        <w:shd w:val="clear" w:color="auto" w:fill="FFFFFF"/>
        <w:spacing w:after="0" w:line="259" w:lineRule="auto"/>
        <w:ind w:firstLine="709"/>
        <w:jc w:val="both"/>
        <w:textAlignment w:val="baseline"/>
        <w:rPr>
          <w:rFonts w:ascii="Times New Roman" w:eastAsia="Times New Roman" w:hAnsi="Times New Roman"/>
          <w:b/>
          <w:sz w:val="28"/>
          <w:szCs w:val="28"/>
          <w:lang w:eastAsia="ru-RU"/>
        </w:rPr>
      </w:pPr>
      <w:r w:rsidRPr="00EA71F1">
        <w:rPr>
          <w:rFonts w:ascii="Times New Roman" w:eastAsia="Times New Roman" w:hAnsi="Times New Roman"/>
          <w:i/>
          <w:sz w:val="28"/>
          <w:szCs w:val="28"/>
          <w:lang w:eastAsia="ru-RU"/>
        </w:rPr>
        <w:t>«В первом полугодии 2024 года не было ни одной ситуации, когда при рассмотрении наших заявлений арбитражный суд не согласился бы в полном объеме с правовой позицией Управления. Наши выводы о наличии в действиях арбитражных управляющих состава и события административного правонарушения, а также их вины, что зафиксировано в протоколах и изложено в заявлениях Управления, судом поддержаны</w:t>
      </w:r>
      <w:r w:rsidRPr="00EA71F1">
        <w:rPr>
          <w:rFonts w:ascii="Times New Roman" w:eastAsia="Times New Roman" w:hAnsi="Times New Roman"/>
          <w:sz w:val="28"/>
          <w:szCs w:val="28"/>
          <w:lang w:eastAsia="ru-RU"/>
        </w:rPr>
        <w:t xml:space="preserve">», – поделилась заместитель руководителя Управления Росреестра по Омской области </w:t>
      </w:r>
      <w:r w:rsidRPr="00EA71F1">
        <w:rPr>
          <w:rFonts w:ascii="Times New Roman" w:eastAsia="Times New Roman" w:hAnsi="Times New Roman"/>
          <w:b/>
          <w:sz w:val="28"/>
          <w:szCs w:val="28"/>
          <w:lang w:eastAsia="ru-RU"/>
        </w:rPr>
        <w:t>Ольга Широченкова.</w:t>
      </w:r>
    </w:p>
    <w:p w:rsidR="00EA71F1" w:rsidRPr="00EA71F1" w:rsidRDefault="00EA71F1" w:rsidP="00EA71F1">
      <w:pPr>
        <w:shd w:val="clear" w:color="auto" w:fill="FFFFFF"/>
        <w:spacing w:after="0" w:line="259" w:lineRule="auto"/>
        <w:ind w:firstLine="709"/>
        <w:jc w:val="both"/>
        <w:textAlignment w:val="baseline"/>
        <w:rPr>
          <w:rFonts w:ascii="Times New Roman" w:eastAsia="Times New Roman" w:hAnsi="Times New Roman"/>
          <w:sz w:val="28"/>
          <w:szCs w:val="28"/>
          <w:lang w:eastAsia="ru-RU"/>
        </w:rPr>
      </w:pPr>
    </w:p>
    <w:p w:rsidR="00EA71F1" w:rsidRPr="00EA71F1" w:rsidRDefault="00EA71F1" w:rsidP="00EA71F1">
      <w:pPr>
        <w:spacing w:after="0" w:line="259" w:lineRule="auto"/>
        <w:ind w:firstLine="709"/>
        <w:jc w:val="both"/>
        <w:rPr>
          <w:rFonts w:ascii="Times New Roman" w:hAnsi="Times New Roman"/>
          <w:sz w:val="28"/>
          <w:szCs w:val="28"/>
          <w:lang w:eastAsia="ru-RU"/>
        </w:rPr>
      </w:pPr>
      <w:r w:rsidRPr="00EA71F1">
        <w:rPr>
          <w:rFonts w:ascii="Times New Roman" w:hAnsi="Times New Roman"/>
          <w:sz w:val="28"/>
          <w:szCs w:val="28"/>
          <w:lang w:eastAsia="ru-RU"/>
        </w:rPr>
        <w:t>Пресс-служба Управления Росреестра по Омской области</w:t>
      </w:r>
    </w:p>
    <w:p w:rsidR="00EA71F1" w:rsidRPr="00EA71F1" w:rsidRDefault="00EA71F1" w:rsidP="00EA71F1">
      <w:pPr>
        <w:spacing w:after="0" w:line="259" w:lineRule="auto"/>
        <w:ind w:left="-454"/>
        <w:rPr>
          <w:lang w:eastAsia="ru-RU"/>
        </w:rPr>
      </w:pPr>
    </w:p>
    <w:p w:rsidR="00EA71F1" w:rsidRPr="00EA71F1" w:rsidRDefault="00EA71F1" w:rsidP="00EA71F1">
      <w:pPr>
        <w:spacing w:after="0" w:line="240" w:lineRule="auto"/>
        <w:ind w:firstLine="851"/>
        <w:jc w:val="both"/>
        <w:rPr>
          <w:rFonts w:ascii="Times New Roman" w:eastAsiaTheme="minorHAnsi" w:hAnsi="Times New Roman"/>
          <w:b/>
          <w:sz w:val="28"/>
          <w:szCs w:val="28"/>
        </w:rPr>
      </w:pPr>
      <w:r w:rsidRPr="00EA71F1">
        <w:rPr>
          <w:rFonts w:ascii="Times New Roman" w:eastAsiaTheme="minorHAnsi" w:hAnsi="Times New Roman"/>
          <w:b/>
          <w:sz w:val="28"/>
          <w:szCs w:val="28"/>
        </w:rPr>
        <w:t>Омичи во втором квартале 2024 года оформили 5 210 ипотек, что на 25,8 % больше, чем в первом</w:t>
      </w:r>
    </w:p>
    <w:p w:rsidR="00EA71F1" w:rsidRPr="00EA71F1" w:rsidRDefault="00EA71F1" w:rsidP="00EA71F1">
      <w:pPr>
        <w:spacing w:after="0" w:line="240" w:lineRule="auto"/>
        <w:ind w:firstLine="851"/>
        <w:jc w:val="both"/>
        <w:rPr>
          <w:rFonts w:ascii="Times New Roman" w:eastAsiaTheme="minorHAnsi" w:hAnsi="Times New Roman"/>
          <w:sz w:val="28"/>
          <w:szCs w:val="28"/>
        </w:rPr>
      </w:pPr>
      <w:r w:rsidRPr="00EA71F1">
        <w:rPr>
          <w:rFonts w:ascii="Times New Roman" w:eastAsiaTheme="minorHAnsi" w:hAnsi="Times New Roman"/>
          <w:sz w:val="28"/>
          <w:szCs w:val="28"/>
        </w:rPr>
        <w:lastRenderedPageBreak/>
        <w:t>Об этом говорят данные статистики Управления Росреестра по Омской области.</w:t>
      </w:r>
    </w:p>
    <w:p w:rsidR="00EA71F1" w:rsidRPr="00EA71F1" w:rsidRDefault="00EA71F1" w:rsidP="00EA71F1">
      <w:pPr>
        <w:spacing w:after="0" w:line="240" w:lineRule="auto"/>
        <w:ind w:firstLine="851"/>
        <w:jc w:val="both"/>
        <w:rPr>
          <w:rFonts w:ascii="Times New Roman" w:eastAsiaTheme="minorHAnsi" w:hAnsi="Times New Roman"/>
          <w:sz w:val="28"/>
          <w:szCs w:val="28"/>
        </w:rPr>
      </w:pPr>
      <w:r w:rsidRPr="00EA71F1">
        <w:rPr>
          <w:rFonts w:ascii="Times New Roman" w:eastAsiaTheme="minorHAnsi" w:hAnsi="Times New Roman"/>
          <w:sz w:val="28"/>
          <w:szCs w:val="28"/>
        </w:rPr>
        <w:t xml:space="preserve">Так, в течение второго квартала текущего года омичи оформили ипотеку в силу закона и в силу договора </w:t>
      </w:r>
      <w:r w:rsidRPr="00EA71F1">
        <w:rPr>
          <w:rFonts w:ascii="Times New Roman" w:eastAsiaTheme="minorHAnsi" w:hAnsi="Times New Roman"/>
          <w:b/>
          <w:sz w:val="28"/>
          <w:szCs w:val="28"/>
        </w:rPr>
        <w:t>5 210</w:t>
      </w:r>
      <w:r w:rsidRPr="00EA71F1">
        <w:rPr>
          <w:rFonts w:ascii="Times New Roman" w:eastAsiaTheme="minorHAnsi" w:hAnsi="Times New Roman"/>
          <w:sz w:val="28"/>
          <w:szCs w:val="28"/>
        </w:rPr>
        <w:t xml:space="preserve"> раз, что на 25,8 %, или в 1,25 раза больше, чем в первом квартале (4 141). Из общего числа </w:t>
      </w:r>
      <w:r w:rsidRPr="00EA71F1">
        <w:rPr>
          <w:rFonts w:ascii="Times New Roman" w:eastAsiaTheme="minorHAnsi" w:hAnsi="Times New Roman"/>
          <w:b/>
          <w:sz w:val="28"/>
          <w:szCs w:val="28"/>
        </w:rPr>
        <w:t>3 374</w:t>
      </w:r>
      <w:r w:rsidRPr="00EA71F1">
        <w:rPr>
          <w:rFonts w:ascii="Times New Roman" w:eastAsiaTheme="minorHAnsi" w:hAnsi="Times New Roman"/>
          <w:sz w:val="28"/>
          <w:szCs w:val="28"/>
        </w:rPr>
        <w:t xml:space="preserve"> пакета документов на регистрацию сделки поданы в Управление в электронном виде, на бумажном носителе через МФЦ – </w:t>
      </w:r>
      <w:r w:rsidRPr="00EA71F1">
        <w:rPr>
          <w:rFonts w:ascii="Times New Roman" w:eastAsiaTheme="minorHAnsi" w:hAnsi="Times New Roman"/>
          <w:b/>
          <w:sz w:val="28"/>
          <w:szCs w:val="28"/>
        </w:rPr>
        <w:t>1 836</w:t>
      </w:r>
      <w:r w:rsidRPr="00EA71F1">
        <w:rPr>
          <w:rFonts w:ascii="Times New Roman" w:eastAsiaTheme="minorHAnsi" w:hAnsi="Times New Roman"/>
          <w:sz w:val="28"/>
          <w:szCs w:val="28"/>
        </w:rPr>
        <w:t>. При этом доля электронных ипотек в общем количестве увеличилась на 2 % и составляет 65 % вместо предыдущих 63 %.</w:t>
      </w:r>
    </w:p>
    <w:p w:rsidR="00EA71F1" w:rsidRPr="00EA71F1" w:rsidRDefault="00EA71F1" w:rsidP="00EA71F1">
      <w:pPr>
        <w:spacing w:after="0" w:line="240" w:lineRule="auto"/>
        <w:ind w:firstLine="851"/>
        <w:jc w:val="both"/>
        <w:rPr>
          <w:rFonts w:ascii="Times New Roman" w:eastAsiaTheme="minorHAnsi" w:hAnsi="Times New Roman"/>
          <w:sz w:val="28"/>
          <w:szCs w:val="28"/>
        </w:rPr>
      </w:pPr>
      <w:r w:rsidRPr="00EA71F1">
        <w:rPr>
          <w:rFonts w:ascii="Times New Roman" w:eastAsiaTheme="minorHAnsi" w:hAnsi="Times New Roman"/>
          <w:i/>
          <w:sz w:val="28"/>
          <w:szCs w:val="28"/>
        </w:rPr>
        <w:t>«Ипотека – это все ситуации и обстоятельства, при которых возникает залог недвижимости. Объект остается во владении и пользовании должника, но при этом кредитор, в случае невыполнения должником своего обязательства, приобретает право получить удовлетворение за счет реализации данного имущества. Ипотека в силу закона возникает при приобретении объекта недвижимости по договору купли-продажи, в том числе по различным льготным программам. Ипотека в силу договора возникает, когда имеющееся жилье собственник закладывает банку в счет выданных кредитной организацией денежных средств на потребительские цели»</w:t>
      </w:r>
      <w:r w:rsidRPr="00EA71F1">
        <w:rPr>
          <w:rFonts w:ascii="Times New Roman" w:eastAsiaTheme="minorHAnsi" w:hAnsi="Times New Roman"/>
          <w:sz w:val="28"/>
          <w:szCs w:val="28"/>
        </w:rPr>
        <w:t xml:space="preserve">, – отметила заместитель руководителя Управления Росреестра по Омской области </w:t>
      </w:r>
      <w:r w:rsidRPr="00EA71F1">
        <w:rPr>
          <w:rFonts w:ascii="Times New Roman" w:eastAsiaTheme="minorHAnsi" w:hAnsi="Times New Roman"/>
          <w:b/>
          <w:sz w:val="28"/>
          <w:szCs w:val="28"/>
        </w:rPr>
        <w:t>Анжелика Иванова</w:t>
      </w:r>
      <w:r w:rsidRPr="00EA71F1">
        <w:rPr>
          <w:rFonts w:ascii="Times New Roman" w:eastAsiaTheme="minorHAnsi" w:hAnsi="Times New Roman"/>
          <w:sz w:val="28"/>
          <w:szCs w:val="28"/>
        </w:rPr>
        <w:t xml:space="preserve">. </w:t>
      </w:r>
    </w:p>
    <w:p w:rsidR="00EA71F1" w:rsidRPr="00EA71F1" w:rsidRDefault="00EA71F1" w:rsidP="00EA71F1">
      <w:pPr>
        <w:spacing w:after="0" w:line="240" w:lineRule="auto"/>
        <w:ind w:firstLine="851"/>
        <w:jc w:val="both"/>
        <w:rPr>
          <w:rFonts w:ascii="Times New Roman" w:eastAsiaTheme="minorHAnsi" w:hAnsi="Times New Roman"/>
          <w:sz w:val="28"/>
          <w:szCs w:val="28"/>
        </w:rPr>
      </w:pPr>
      <w:r w:rsidRPr="00EA71F1">
        <w:rPr>
          <w:rFonts w:ascii="Times New Roman" w:eastAsiaTheme="minorHAnsi" w:hAnsi="Times New Roman"/>
          <w:sz w:val="28"/>
          <w:szCs w:val="28"/>
        </w:rPr>
        <w:t>При подаче кредитной организацией в Управление заявлений на регистрацию ипотеки в электронном виде сроки оказания государственной услуги сокращаются до одного рабочего дня. Это правило действует на основании федерального проекта «Электронная ипотека за один день», в котором Омская область участвует с августа 2021 года, и в рамках разрабатываемой Росреестром программы «Цифровизация недвижимости», целью которой является повышение качества оказываемых услуг и упрощение процедур для граждан, бизнеса и профессиональных участников рынка.</w:t>
      </w:r>
    </w:p>
    <w:p w:rsidR="00EA71F1" w:rsidRPr="00EA71F1" w:rsidRDefault="00EA71F1" w:rsidP="00EA71F1">
      <w:pPr>
        <w:spacing w:after="0" w:line="240" w:lineRule="auto"/>
        <w:ind w:firstLine="851"/>
        <w:jc w:val="both"/>
        <w:rPr>
          <w:rFonts w:ascii="Times New Roman" w:eastAsiaTheme="minorHAnsi" w:hAnsi="Times New Roman"/>
          <w:sz w:val="28"/>
          <w:szCs w:val="28"/>
        </w:rPr>
      </w:pPr>
      <w:r w:rsidRPr="00EA71F1">
        <w:rPr>
          <w:rFonts w:ascii="Times New Roman" w:eastAsiaTheme="minorHAnsi" w:hAnsi="Times New Roman"/>
          <w:sz w:val="28"/>
          <w:szCs w:val="28"/>
        </w:rPr>
        <w:t xml:space="preserve">Во втором квартале от кредитных организаций в обработку в электронном виде поступило </w:t>
      </w:r>
      <w:r w:rsidRPr="00EA71F1">
        <w:rPr>
          <w:rFonts w:ascii="Times New Roman" w:eastAsiaTheme="minorHAnsi" w:hAnsi="Times New Roman"/>
          <w:b/>
          <w:sz w:val="28"/>
          <w:szCs w:val="28"/>
        </w:rPr>
        <w:t>3 278</w:t>
      </w:r>
      <w:r w:rsidRPr="00EA71F1">
        <w:rPr>
          <w:rFonts w:ascii="Times New Roman" w:eastAsiaTheme="minorHAnsi" w:hAnsi="Times New Roman"/>
          <w:sz w:val="28"/>
          <w:szCs w:val="28"/>
        </w:rPr>
        <w:t xml:space="preserve"> ипотек по договору купли-продажи, из них в течение 24 часов было зарегистрировано </w:t>
      </w:r>
      <w:r w:rsidRPr="00EA71F1">
        <w:rPr>
          <w:rFonts w:ascii="Times New Roman" w:eastAsiaTheme="minorHAnsi" w:hAnsi="Times New Roman"/>
          <w:b/>
          <w:sz w:val="28"/>
          <w:szCs w:val="28"/>
        </w:rPr>
        <w:t>2 447</w:t>
      </w:r>
      <w:r w:rsidRPr="00EA71F1">
        <w:rPr>
          <w:rFonts w:ascii="Times New Roman" w:eastAsiaTheme="minorHAnsi" w:hAnsi="Times New Roman"/>
          <w:sz w:val="28"/>
          <w:szCs w:val="28"/>
        </w:rPr>
        <w:t xml:space="preserve">, что на 31,3 % и в 1,3 раза больше, чем в первом квартале (1 863 из 2 666 поступивших онлайн). </w:t>
      </w:r>
    </w:p>
    <w:p w:rsidR="00EA71F1" w:rsidRPr="00EA71F1" w:rsidRDefault="00EA71F1" w:rsidP="00EA71F1">
      <w:pPr>
        <w:spacing w:after="0" w:line="240" w:lineRule="auto"/>
        <w:ind w:firstLine="851"/>
        <w:jc w:val="both"/>
        <w:rPr>
          <w:rFonts w:ascii="Times New Roman" w:eastAsiaTheme="minorHAnsi" w:hAnsi="Times New Roman"/>
          <w:sz w:val="28"/>
          <w:szCs w:val="28"/>
        </w:rPr>
      </w:pPr>
      <w:r w:rsidRPr="00EA71F1">
        <w:rPr>
          <w:rFonts w:ascii="Times New Roman" w:eastAsiaTheme="minorHAnsi" w:hAnsi="Times New Roman"/>
          <w:sz w:val="28"/>
          <w:szCs w:val="28"/>
        </w:rPr>
        <w:t>Необходимо отметить, что доля электронных ипотек, оформляемых банком и регистрируемых Управлением Росреестра по Омской области менее чем за сутки, постоянно растет: если в первом квартале 2024 года она составляла 93 %, то во втором квартале уже 98 %.</w:t>
      </w:r>
    </w:p>
    <w:p w:rsidR="00EA71F1" w:rsidRPr="00EA71F1" w:rsidRDefault="00EA71F1" w:rsidP="00EA71F1">
      <w:pPr>
        <w:spacing w:after="0" w:line="240" w:lineRule="auto"/>
        <w:ind w:firstLine="851"/>
        <w:jc w:val="both"/>
        <w:rPr>
          <w:rFonts w:ascii="Times New Roman" w:eastAsiaTheme="minorHAnsi" w:hAnsi="Times New Roman"/>
          <w:sz w:val="28"/>
          <w:szCs w:val="28"/>
        </w:rPr>
      </w:pPr>
      <w:r w:rsidRPr="00EA71F1">
        <w:rPr>
          <w:rFonts w:ascii="Times New Roman" w:eastAsiaTheme="minorHAnsi" w:hAnsi="Times New Roman"/>
          <w:sz w:val="28"/>
          <w:szCs w:val="28"/>
        </w:rPr>
        <w:t xml:space="preserve">Увеличение доли зарегистрированных электронных ипотек за 24 часа зафиксировано и на примере июля последних трех лет: в 2022 она составляла 89,7 %, в 2023-м – 97 %, в 2024-м – 97,3 %.   </w:t>
      </w:r>
    </w:p>
    <w:p w:rsidR="00EA71F1" w:rsidRPr="00EA71F1" w:rsidRDefault="00EA71F1" w:rsidP="00EA71F1">
      <w:pPr>
        <w:spacing w:after="0" w:line="240" w:lineRule="auto"/>
        <w:ind w:firstLine="851"/>
        <w:jc w:val="both"/>
        <w:rPr>
          <w:rFonts w:ascii="Times New Roman" w:eastAsiaTheme="minorHAnsi" w:hAnsi="Times New Roman"/>
          <w:sz w:val="28"/>
          <w:szCs w:val="28"/>
        </w:rPr>
      </w:pPr>
    </w:p>
    <w:p w:rsidR="00EA71F1" w:rsidRPr="00EA71F1" w:rsidRDefault="00EA71F1" w:rsidP="00EA71F1">
      <w:pPr>
        <w:spacing w:after="0" w:line="240" w:lineRule="auto"/>
        <w:ind w:firstLine="851"/>
        <w:jc w:val="both"/>
        <w:rPr>
          <w:rFonts w:ascii="Times New Roman" w:eastAsiaTheme="minorHAnsi" w:hAnsi="Times New Roman"/>
          <w:sz w:val="28"/>
          <w:szCs w:val="28"/>
        </w:rPr>
      </w:pPr>
      <w:r w:rsidRPr="00EA71F1">
        <w:rPr>
          <w:rFonts w:ascii="Times New Roman" w:eastAsiaTheme="minorHAnsi" w:hAnsi="Times New Roman"/>
          <w:sz w:val="28"/>
          <w:szCs w:val="28"/>
        </w:rPr>
        <w:t>Пресс-служба Управления Росреестра по Омской области</w:t>
      </w:r>
    </w:p>
    <w:p w:rsidR="00EA71F1" w:rsidRPr="00EA71F1" w:rsidRDefault="00EA71F1" w:rsidP="00EA71F1">
      <w:pPr>
        <w:spacing w:after="0" w:line="240" w:lineRule="auto"/>
        <w:ind w:firstLine="851"/>
        <w:jc w:val="both"/>
        <w:rPr>
          <w:rFonts w:ascii="Times New Roman" w:eastAsiaTheme="minorHAnsi" w:hAnsi="Times New Roman"/>
          <w:sz w:val="28"/>
          <w:szCs w:val="28"/>
        </w:rPr>
      </w:pPr>
    </w:p>
    <w:p w:rsidR="00EA71F1" w:rsidRPr="00EA71F1" w:rsidRDefault="00EA71F1" w:rsidP="00EA71F1">
      <w:pPr>
        <w:shd w:val="clear" w:color="auto" w:fill="FFFFFF"/>
        <w:spacing w:after="75" w:line="300" w:lineRule="atLeast"/>
        <w:rPr>
          <w:rFonts w:ascii="Times New Roman" w:eastAsia="Times New Roman" w:hAnsi="Times New Roman"/>
          <w:b/>
          <w:color w:val="222222"/>
          <w:sz w:val="28"/>
          <w:szCs w:val="28"/>
          <w:lang w:eastAsia="ru-RU"/>
        </w:rPr>
      </w:pPr>
      <w:r w:rsidRPr="00EA71F1">
        <w:rPr>
          <w:rFonts w:ascii="Times New Roman" w:eastAsia="Times New Roman" w:hAnsi="Times New Roman"/>
          <w:b/>
          <w:color w:val="222222"/>
          <w:sz w:val="28"/>
          <w:szCs w:val="28"/>
          <w:lang w:eastAsia="ru-RU"/>
        </w:rPr>
        <w:t>Росреестр разъясняет: что такое межевой план?</w:t>
      </w:r>
    </w:p>
    <w:p w:rsidR="00EA71F1" w:rsidRPr="00EA71F1" w:rsidRDefault="00EA71F1" w:rsidP="00EA71F1">
      <w:pPr>
        <w:shd w:val="clear" w:color="auto" w:fill="FFFFFF"/>
        <w:spacing w:after="75" w:line="300" w:lineRule="atLeast"/>
        <w:ind w:firstLine="708"/>
        <w:jc w:val="both"/>
        <w:rPr>
          <w:rFonts w:ascii="Times New Roman" w:eastAsia="Times New Roman" w:hAnsi="Times New Roman"/>
          <w:color w:val="222222"/>
          <w:sz w:val="28"/>
          <w:szCs w:val="28"/>
          <w:lang w:eastAsia="ru-RU"/>
        </w:rPr>
      </w:pPr>
      <w:r w:rsidRPr="00EA71F1">
        <w:rPr>
          <w:rFonts w:ascii="Times New Roman" w:eastAsia="Times New Roman" w:hAnsi="Times New Roman"/>
          <w:color w:val="222222"/>
          <w:sz w:val="28"/>
          <w:szCs w:val="28"/>
          <w:lang w:eastAsia="ru-RU"/>
        </w:rPr>
        <w:t xml:space="preserve">Межевание – это определение границ земельного участка и их юридическое оформление. Для этого проводят кадастровые работы, собирают </w:t>
      </w:r>
      <w:r w:rsidRPr="00EA71F1">
        <w:rPr>
          <w:rFonts w:ascii="Times New Roman" w:eastAsia="Times New Roman" w:hAnsi="Times New Roman"/>
          <w:color w:val="222222"/>
          <w:sz w:val="28"/>
          <w:szCs w:val="28"/>
          <w:lang w:eastAsia="ru-RU"/>
        </w:rPr>
        <w:lastRenderedPageBreak/>
        <w:t xml:space="preserve">и изучают документы, а также согласовывают границы с соседями. В результате межевания составляется </w:t>
      </w:r>
      <w:r w:rsidRPr="00EA71F1">
        <w:rPr>
          <w:rFonts w:ascii="Times New Roman" w:eastAsia="Times New Roman" w:hAnsi="Times New Roman"/>
          <w:b/>
          <w:color w:val="222222"/>
          <w:sz w:val="28"/>
          <w:szCs w:val="28"/>
          <w:lang w:eastAsia="ru-RU"/>
        </w:rPr>
        <w:t>межевой план.</w:t>
      </w:r>
    </w:p>
    <w:p w:rsidR="00EA71F1" w:rsidRPr="00EA71F1" w:rsidRDefault="00EA71F1" w:rsidP="00EA71F1">
      <w:pPr>
        <w:shd w:val="clear" w:color="auto" w:fill="FFFFFF"/>
        <w:spacing w:after="75" w:line="300" w:lineRule="atLeast"/>
        <w:ind w:firstLine="708"/>
        <w:jc w:val="both"/>
        <w:rPr>
          <w:rFonts w:ascii="Times New Roman" w:eastAsia="Times New Roman" w:hAnsi="Times New Roman"/>
          <w:color w:val="222222"/>
          <w:sz w:val="28"/>
          <w:szCs w:val="28"/>
          <w:lang w:eastAsia="ru-RU"/>
        </w:rPr>
      </w:pPr>
      <w:r w:rsidRPr="00EA71F1">
        <w:rPr>
          <w:rFonts w:ascii="Times New Roman" w:eastAsia="Times New Roman" w:hAnsi="Times New Roman"/>
          <w:color w:val="222222"/>
          <w:sz w:val="28"/>
          <w:szCs w:val="28"/>
          <w:lang w:eastAsia="ru-RU"/>
        </w:rPr>
        <w:t xml:space="preserve">Межевой план – это письменно-графическое описание земельного участка, содержащее сведения о его площади, расположении, форме, адресе, наличии смежных участков, а также о постройках, способных исказить границы участка. </w:t>
      </w:r>
    </w:p>
    <w:p w:rsidR="00EA71F1" w:rsidRPr="00EA71F1" w:rsidRDefault="00EA71F1" w:rsidP="00EA71F1">
      <w:pPr>
        <w:shd w:val="clear" w:color="auto" w:fill="FFFFFF"/>
        <w:spacing w:after="75" w:line="300" w:lineRule="atLeast"/>
        <w:ind w:firstLine="708"/>
        <w:jc w:val="both"/>
        <w:rPr>
          <w:rFonts w:ascii="Times New Roman" w:eastAsia="Times New Roman" w:hAnsi="Times New Roman"/>
          <w:color w:val="222222"/>
          <w:sz w:val="28"/>
          <w:szCs w:val="28"/>
          <w:lang w:eastAsia="ru-RU"/>
        </w:rPr>
      </w:pPr>
      <w:r w:rsidRPr="00EA71F1">
        <w:rPr>
          <w:rFonts w:ascii="Times New Roman" w:eastAsia="Times New Roman" w:hAnsi="Times New Roman"/>
          <w:color w:val="222222"/>
          <w:sz w:val="28"/>
          <w:szCs w:val="28"/>
          <w:lang w:eastAsia="ru-RU"/>
        </w:rPr>
        <w:t>Межевой план должен быть составлен в форме электронного документа и подписан усиленной квалифицированной электронной подписью (ЭЦП) составителя – кадастрового инженера. Также его создают на бумажном носителе и заверяют подписью и печатью составителя.</w:t>
      </w:r>
    </w:p>
    <w:p w:rsidR="00EA71F1" w:rsidRPr="00EA71F1" w:rsidRDefault="00EA71F1" w:rsidP="00EA71F1">
      <w:pPr>
        <w:shd w:val="clear" w:color="auto" w:fill="FFFFFF"/>
        <w:spacing w:after="75" w:line="300" w:lineRule="atLeast"/>
        <w:ind w:firstLine="708"/>
        <w:jc w:val="both"/>
        <w:rPr>
          <w:rFonts w:ascii="Times New Roman" w:eastAsia="Times New Roman" w:hAnsi="Times New Roman"/>
          <w:color w:val="222222"/>
          <w:sz w:val="28"/>
          <w:szCs w:val="28"/>
          <w:lang w:eastAsia="ru-RU"/>
        </w:rPr>
      </w:pPr>
      <w:r w:rsidRPr="00EA71F1">
        <w:rPr>
          <w:rFonts w:ascii="Times New Roman" w:eastAsia="Times New Roman" w:hAnsi="Times New Roman"/>
          <w:color w:val="222222"/>
          <w:sz w:val="28"/>
          <w:szCs w:val="28"/>
          <w:lang w:eastAsia="ru-RU"/>
        </w:rPr>
        <w:t>Текстовая часть межевого плана представляет собой таблицу, в которую вносятся общие сведения о проведенных кадастровых работах, исходные данные об участках, результаты выполненных измерений и расчетов, данные об образуемых и/или измененных земельных участках и/или их частях, заключение кадастрового инженера, акты согласования границ земельных участков.</w:t>
      </w:r>
    </w:p>
    <w:p w:rsidR="00EA71F1" w:rsidRPr="00EA71F1" w:rsidRDefault="00EA71F1" w:rsidP="00EA71F1">
      <w:pPr>
        <w:shd w:val="clear" w:color="auto" w:fill="FFFFFF"/>
        <w:spacing w:after="75" w:line="300" w:lineRule="atLeast"/>
        <w:ind w:firstLine="708"/>
        <w:jc w:val="both"/>
        <w:rPr>
          <w:rFonts w:ascii="Times New Roman" w:eastAsia="Times New Roman" w:hAnsi="Times New Roman"/>
          <w:color w:val="222222"/>
          <w:sz w:val="28"/>
          <w:szCs w:val="28"/>
          <w:lang w:eastAsia="ru-RU"/>
        </w:rPr>
      </w:pPr>
      <w:r w:rsidRPr="00EA71F1">
        <w:rPr>
          <w:rFonts w:ascii="Times New Roman" w:eastAsia="Times New Roman" w:hAnsi="Times New Roman"/>
          <w:color w:val="222222"/>
          <w:sz w:val="28"/>
          <w:szCs w:val="28"/>
          <w:lang w:eastAsia="ru-RU"/>
        </w:rPr>
        <w:t>Графическая часть межевого плана включает в себя схемы геодезических построений и расположения земельных участков, чертеж земельных участков и их частей, абрисы характерных точек границ.</w:t>
      </w:r>
    </w:p>
    <w:p w:rsidR="00EA71F1" w:rsidRPr="00EA71F1" w:rsidRDefault="00EA71F1" w:rsidP="00EA71F1">
      <w:pPr>
        <w:shd w:val="clear" w:color="auto" w:fill="FFFFFF"/>
        <w:spacing w:after="75" w:line="300" w:lineRule="atLeast"/>
        <w:ind w:firstLine="708"/>
        <w:jc w:val="both"/>
        <w:rPr>
          <w:rFonts w:ascii="Times New Roman" w:hAnsi="Times New Roman"/>
          <w:b/>
          <w:sz w:val="28"/>
          <w:szCs w:val="28"/>
        </w:rPr>
      </w:pPr>
      <w:r w:rsidRPr="00EA71F1">
        <w:rPr>
          <w:rFonts w:ascii="Times New Roman" w:hAnsi="Times New Roman"/>
          <w:i/>
          <w:sz w:val="28"/>
          <w:szCs w:val="28"/>
        </w:rPr>
        <w:t xml:space="preserve">«Зафиксировать границы принадлежащего собственнику земельного участка в межевом плане не просто желательный, а, скорее, необходимый шаг. Это не только позволит упростить целый ряд процедур, но и станет аргументом в его пользу в разных ситуациях, например, при судебных разбирательствах с владельцами соседних участков. Межевой план является бессрочным документом, действительным до тех пор, пока не изменены границы участков, поэтому при его составлении важнее всего </w:t>
      </w:r>
      <w:r w:rsidRPr="00EA71F1">
        <w:rPr>
          <w:rFonts w:ascii="Times New Roman" w:eastAsia="Times New Roman" w:hAnsi="Times New Roman"/>
          <w:i/>
          <w:color w:val="222222"/>
          <w:sz w:val="28"/>
          <w:szCs w:val="28"/>
          <w:lang w:eastAsia="ru-RU"/>
        </w:rPr>
        <w:t xml:space="preserve">– </w:t>
      </w:r>
      <w:r w:rsidRPr="00EA71F1">
        <w:rPr>
          <w:rFonts w:ascii="Times New Roman" w:hAnsi="Times New Roman"/>
          <w:i/>
          <w:sz w:val="28"/>
          <w:szCs w:val="28"/>
        </w:rPr>
        <w:t>правильное определение границ и их согласование»,</w:t>
      </w:r>
      <w:r w:rsidRPr="00EA71F1">
        <w:rPr>
          <w:rFonts w:ascii="Times New Roman" w:hAnsi="Times New Roman"/>
          <w:sz w:val="28"/>
          <w:szCs w:val="28"/>
        </w:rPr>
        <w:t xml:space="preserve"> </w:t>
      </w:r>
      <w:r w:rsidRPr="00EA71F1">
        <w:rPr>
          <w:rFonts w:ascii="Times New Roman" w:eastAsia="Times New Roman" w:hAnsi="Times New Roman"/>
          <w:color w:val="222222"/>
          <w:sz w:val="28"/>
          <w:szCs w:val="28"/>
          <w:lang w:eastAsia="ru-RU"/>
        </w:rPr>
        <w:t xml:space="preserve">– </w:t>
      </w:r>
      <w:r w:rsidRPr="00EA71F1">
        <w:rPr>
          <w:rFonts w:ascii="Times New Roman" w:hAnsi="Times New Roman"/>
          <w:sz w:val="28"/>
          <w:szCs w:val="28"/>
        </w:rPr>
        <w:t xml:space="preserve">генеральный директор ООО «Национальный земельный фонд», представитель СРО «Ассоциация «Объединение кадастровых инженеров» </w:t>
      </w:r>
      <w:r w:rsidRPr="00EA71F1">
        <w:rPr>
          <w:rFonts w:ascii="Times New Roman" w:hAnsi="Times New Roman"/>
          <w:b/>
          <w:sz w:val="28"/>
          <w:szCs w:val="28"/>
        </w:rPr>
        <w:t>Валерий Ярмошик.</w:t>
      </w:r>
    </w:p>
    <w:p w:rsidR="00EA71F1" w:rsidRPr="00EA71F1" w:rsidRDefault="00EA71F1" w:rsidP="00EA71F1">
      <w:pPr>
        <w:shd w:val="clear" w:color="auto" w:fill="FFFFFF"/>
        <w:spacing w:after="75" w:line="300" w:lineRule="atLeast"/>
        <w:ind w:firstLine="708"/>
        <w:jc w:val="both"/>
        <w:rPr>
          <w:rFonts w:ascii="Times New Roman" w:hAnsi="Times New Roman"/>
          <w:b/>
          <w:sz w:val="28"/>
          <w:szCs w:val="28"/>
        </w:rPr>
      </w:pPr>
    </w:p>
    <w:p w:rsidR="00EA71F1" w:rsidRPr="00EA71F1" w:rsidRDefault="00EA71F1" w:rsidP="00EA71F1">
      <w:pPr>
        <w:shd w:val="clear" w:color="auto" w:fill="FFFFFF"/>
        <w:spacing w:after="75" w:line="300" w:lineRule="atLeast"/>
        <w:ind w:firstLine="708"/>
        <w:jc w:val="both"/>
        <w:rPr>
          <w:rFonts w:ascii="Times New Roman" w:hAnsi="Times New Roman"/>
          <w:sz w:val="28"/>
          <w:szCs w:val="28"/>
        </w:rPr>
      </w:pPr>
      <w:r w:rsidRPr="00EA71F1">
        <w:rPr>
          <w:rFonts w:ascii="Times New Roman" w:hAnsi="Times New Roman"/>
          <w:sz w:val="28"/>
          <w:szCs w:val="28"/>
        </w:rPr>
        <w:t>Пресс-служба Управления Росреестра по Омской области</w:t>
      </w:r>
    </w:p>
    <w:p w:rsidR="00233A63" w:rsidRDefault="00233A63">
      <w:bookmarkStart w:id="2" w:name="_GoBack"/>
      <w:bookmarkEnd w:id="2"/>
    </w:p>
    <w:sectPr w:rsidR="00233A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9D5" w:rsidRDefault="007659D5" w:rsidP="00251E2C">
      <w:pPr>
        <w:spacing w:after="0" w:line="240" w:lineRule="auto"/>
      </w:pPr>
      <w:r>
        <w:separator/>
      </w:r>
    </w:p>
  </w:endnote>
  <w:endnote w:type="continuationSeparator" w:id="0">
    <w:p w:rsidR="007659D5" w:rsidRDefault="007659D5" w:rsidP="0025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9D5" w:rsidRDefault="007659D5" w:rsidP="00251E2C">
      <w:pPr>
        <w:spacing w:after="0" w:line="240" w:lineRule="auto"/>
      </w:pPr>
      <w:r>
        <w:separator/>
      </w:r>
    </w:p>
  </w:footnote>
  <w:footnote w:type="continuationSeparator" w:id="0">
    <w:p w:rsidR="007659D5" w:rsidRDefault="007659D5" w:rsidP="00251E2C">
      <w:pPr>
        <w:spacing w:after="0" w:line="240" w:lineRule="auto"/>
      </w:pPr>
      <w:r>
        <w:continuationSeparator/>
      </w:r>
    </w:p>
  </w:footnote>
  <w:footnote w:id="1">
    <w:p w:rsidR="00251E2C" w:rsidRDefault="00251E2C" w:rsidP="00251E2C">
      <w:pPr>
        <w:pStyle w:val="a3"/>
        <w:jc w:val="both"/>
        <w:rPr>
          <w:rFonts w:ascii="Times New Roman" w:hAnsi="Times New Roman"/>
          <w:sz w:val="18"/>
        </w:rPr>
      </w:pPr>
      <w:r>
        <w:rPr>
          <w:rFonts w:ascii="Times New Roman" w:hAnsi="Times New Roman"/>
          <w:sz w:val="18"/>
          <w:vertAlign w:val="superscript"/>
        </w:rPr>
        <w:footnoteRef/>
      </w:r>
      <w:r>
        <w:t xml:space="preserve"> </w:t>
      </w:r>
      <w:r>
        <w:rPr>
          <w:rFonts w:ascii="Times New Roman" w:hAnsi="Times New Roman"/>
          <w:sz w:val="18"/>
        </w:rPr>
        <w:t xml:space="preserve">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________________________ поселения ______________________ муниципального района Омской области, Администрацию ____________________________ поселения муниципального района Омской области, иные уполномоченные органы. </w:t>
      </w:r>
    </w:p>
    <w:p w:rsidR="00251E2C" w:rsidRDefault="00251E2C" w:rsidP="00251E2C">
      <w:pPr>
        <w:pStyle w:val="a3"/>
        <w:jc w:val="both"/>
      </w:pPr>
      <w:r>
        <w:rPr>
          <w:rFonts w:ascii="Times New Roman" w:hAnsi="Times New Roman"/>
          <w:sz w:val="18"/>
        </w:rPr>
        <w:t>Настоящее согласие действует со дня его подписания до дня отзыва в письменной форме.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69"/>
    <w:rsid w:val="00233A63"/>
    <w:rsid w:val="00251E2C"/>
    <w:rsid w:val="002D2C66"/>
    <w:rsid w:val="007659D5"/>
    <w:rsid w:val="00E60D69"/>
    <w:rsid w:val="00EA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BEC82-2C0A-4E1E-8F8A-186F699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E2C"/>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51E2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51E2C"/>
    <w:rPr>
      <w:rFonts w:ascii="Calibri" w:eastAsia="Calibri" w:hAnsi="Calibri" w:cs="Times New Roman"/>
    </w:rPr>
  </w:style>
  <w:style w:type="table" w:styleId="a5">
    <w:name w:val="Table Grid"/>
    <w:basedOn w:val="a1"/>
    <w:uiPriority w:val="59"/>
    <w:rsid w:val="0025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rsid w:val="00251E2C"/>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5"/>
    <w:rsid w:val="00251E2C"/>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0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8&amp;n=213587" TargetMode="External"/><Relationship Id="rId3" Type="http://schemas.openxmlformats.org/officeDocument/2006/relationships/webSettings" Target="webSettings.xml"/><Relationship Id="rId7" Type="http://schemas.openxmlformats.org/officeDocument/2006/relationships/hyperlink" Target="https://login.consultant.ru/link/?req=doc&amp;base=RLAW148&amp;n=166646&amp;dst=100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3062&amp;dst=61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3390</Words>
  <Characters>19323</Characters>
  <Application>Microsoft Office Word</Application>
  <DocSecurity>0</DocSecurity>
  <Lines>161</Lines>
  <Paragraphs>45</Paragraphs>
  <ScaleCrop>false</ScaleCrop>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2024-09-05T03:57:00Z</dcterms:created>
  <dcterms:modified xsi:type="dcterms:W3CDTF">2024-09-05T04:04:00Z</dcterms:modified>
</cp:coreProperties>
</file>