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A2" w:rsidRDefault="001357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57A2" w:rsidRDefault="001357A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57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57A2" w:rsidRDefault="001357A2">
            <w:pPr>
              <w:pStyle w:val="ConsPlusNormal"/>
            </w:pPr>
            <w:r>
              <w:t>6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57A2" w:rsidRDefault="001357A2">
            <w:pPr>
              <w:pStyle w:val="ConsPlusNormal"/>
              <w:jc w:val="right"/>
            </w:pPr>
            <w:r>
              <w:t>N 1801-ОЗ</w:t>
            </w:r>
          </w:p>
        </w:tc>
      </w:tr>
    </w:tbl>
    <w:p w:rsidR="001357A2" w:rsidRDefault="00135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7A2" w:rsidRDefault="001357A2">
      <w:pPr>
        <w:pStyle w:val="ConsPlusNormal"/>
        <w:jc w:val="center"/>
      </w:pPr>
    </w:p>
    <w:p w:rsidR="001357A2" w:rsidRDefault="001357A2">
      <w:pPr>
        <w:pStyle w:val="ConsPlusTitle"/>
        <w:jc w:val="center"/>
      </w:pPr>
      <w:r>
        <w:t>ЗАКОНОДАТЕЛЬНОЕ СОБРАНИЕ ОМСКОЙ ОБЛАСТИ</w:t>
      </w:r>
    </w:p>
    <w:p w:rsidR="001357A2" w:rsidRDefault="001357A2">
      <w:pPr>
        <w:pStyle w:val="ConsPlusTitle"/>
        <w:jc w:val="center"/>
      </w:pPr>
    </w:p>
    <w:p w:rsidR="001357A2" w:rsidRDefault="001357A2">
      <w:pPr>
        <w:pStyle w:val="ConsPlusTitle"/>
        <w:jc w:val="center"/>
      </w:pPr>
      <w:r>
        <w:t>ЗАКОН</w:t>
      </w:r>
    </w:p>
    <w:p w:rsidR="001357A2" w:rsidRDefault="001357A2">
      <w:pPr>
        <w:pStyle w:val="ConsPlusTitle"/>
        <w:jc w:val="center"/>
      </w:pPr>
      <w:r>
        <w:t>ОМСКОЙ ОБЛАСТИ</w:t>
      </w:r>
    </w:p>
    <w:p w:rsidR="001357A2" w:rsidRDefault="001357A2">
      <w:pPr>
        <w:pStyle w:val="ConsPlusTitle"/>
        <w:jc w:val="center"/>
      </w:pPr>
    </w:p>
    <w:p w:rsidR="001357A2" w:rsidRDefault="001357A2">
      <w:pPr>
        <w:pStyle w:val="ConsPlusTitle"/>
        <w:jc w:val="center"/>
      </w:pPr>
      <w:r>
        <w:t>О ДОПОЛНИТЕЛЬНЫХ ГАРАНТИЯХ ПРАВА ГРАЖДАН НА ОБРАЩЕНИЕ</w:t>
      </w:r>
    </w:p>
    <w:p w:rsidR="001357A2" w:rsidRDefault="001357A2">
      <w:pPr>
        <w:pStyle w:val="ConsPlusNormal"/>
        <w:jc w:val="center"/>
      </w:pPr>
    </w:p>
    <w:p w:rsidR="001357A2" w:rsidRDefault="001357A2">
      <w:pPr>
        <w:pStyle w:val="ConsPlusNormal"/>
        <w:jc w:val="right"/>
      </w:pPr>
      <w:proofErr w:type="gramStart"/>
      <w:r>
        <w:t>Принят</w:t>
      </w:r>
      <w:proofErr w:type="gramEnd"/>
    </w:p>
    <w:p w:rsidR="001357A2" w:rsidRDefault="001357A2">
      <w:pPr>
        <w:pStyle w:val="ConsPlusNormal"/>
        <w:jc w:val="right"/>
      </w:pPr>
      <w:r>
        <w:t>Постановлением</w:t>
      </w:r>
    </w:p>
    <w:p w:rsidR="001357A2" w:rsidRDefault="001357A2">
      <w:pPr>
        <w:pStyle w:val="ConsPlusNormal"/>
        <w:jc w:val="right"/>
      </w:pPr>
      <w:r>
        <w:t>ЗС Омской области</w:t>
      </w:r>
    </w:p>
    <w:p w:rsidR="001357A2" w:rsidRDefault="001357A2">
      <w:pPr>
        <w:pStyle w:val="ConsPlusNormal"/>
        <w:jc w:val="right"/>
      </w:pPr>
      <w:r>
        <w:t>от 29 октября 2015 г. N 308</w:t>
      </w:r>
    </w:p>
    <w:p w:rsidR="001357A2" w:rsidRDefault="001357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57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A2" w:rsidRDefault="001357A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A2" w:rsidRDefault="001357A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7A2" w:rsidRDefault="001357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7A2" w:rsidRDefault="001357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Омской области от 20.06.2018 </w:t>
            </w:r>
            <w:hyperlink r:id="rId6" w:history="1">
              <w:r>
                <w:rPr>
                  <w:color w:val="0000FF"/>
                </w:rPr>
                <w:t>N 2079-ОЗ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357A2" w:rsidRDefault="001357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7" w:history="1">
              <w:r>
                <w:rPr>
                  <w:color w:val="0000FF"/>
                </w:rPr>
                <w:t>N 2286-ОЗ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7A2" w:rsidRDefault="001357A2">
            <w:pPr>
              <w:spacing w:after="1" w:line="0" w:lineRule="atLeast"/>
            </w:pPr>
          </w:p>
        </w:tc>
      </w:tr>
    </w:tbl>
    <w:p w:rsidR="001357A2" w:rsidRDefault="001357A2">
      <w:pPr>
        <w:pStyle w:val="ConsPlusNormal"/>
        <w:jc w:val="center"/>
      </w:pPr>
    </w:p>
    <w:p w:rsidR="001357A2" w:rsidRDefault="001357A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устанавливает дополнительные гарантии права граждан Российской Федерации (далее - граждане) на обращение в государственные органы Омской области, государственные учреждения Омской области и иные организации, на которые возложено осуществление публично значимых функций (далее - учреждения и организации), и к их должностным лицам.</w:t>
      </w:r>
      <w:proofErr w:type="gramEnd"/>
    </w:p>
    <w:p w:rsidR="001357A2" w:rsidRDefault="001357A2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правоотношения, связанные с обращением объединений граждан, в том числе юридических лиц (далее - объединения граждан), в государственные органы Омской области, учреждения и организации, а также к их должностным лицам.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Title"/>
        <w:ind w:firstLine="540"/>
        <w:jc w:val="both"/>
        <w:outlineLvl w:val="0"/>
      </w:pPr>
      <w:r>
        <w:t>Статья 2. Организация работы по рассмотрению обращений граждан и объединений граждан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Normal"/>
        <w:ind w:firstLine="540"/>
        <w:jc w:val="both"/>
      </w:pPr>
      <w:r>
        <w:t>1. Руководители государственных органов Омской области, учреждений и организаций обеспечивают: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1) необходимые условия для объективного, всестороннего, своевременного и эффективного рассмотрения обращений граждан и объединений граждан;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2) возможность получения гражданином или объединением граждан в устной форме, в том числе по телефону, информации о факте получения и дате регистрации обращения, сроках его рассмотрения, направлении ответа на обращение;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3) рассмотрение письменных обращений граждан, объединений граждан по вопросам защиты прав детей в течение 20 дней со дня их регистрации.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2. Документы, приложенные к обращению гражданина, объединения граждан, возвращаются одновременно с ответом на обращение.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lastRenderedPageBreak/>
        <w:t xml:space="preserve">3. Обращения родителей (лиц, их заменяющих) по вопросам организации отдыха и оздоровления детей рассматриваются в течение 20 дней со дня их регистрации. </w:t>
      </w:r>
      <w:proofErr w:type="gramStart"/>
      <w:r>
        <w:t>Обращения родителей (лиц, их заменяющих) по вопросам организации отдыха и оздоровления детей, направляемые в органы государственной власти Омской области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информационно-телекоммуникационной сети "Интернет".</w:t>
      </w:r>
      <w:proofErr w:type="gramEnd"/>
      <w:r>
        <w:t xml:space="preserve"> Размещенные на официальных сайтах органов государственной власти Омской области в информационно-телекоммуникационной сети "Интернет" обращения и ответы на эти обращения не должны содержать персональные данные заявителей и детей.</w:t>
      </w:r>
    </w:p>
    <w:p w:rsidR="001357A2" w:rsidRDefault="001357A2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Омской области от 20.06.2018 N 2079-ОЗ)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Title"/>
        <w:ind w:firstLine="540"/>
        <w:jc w:val="both"/>
        <w:outlineLvl w:val="0"/>
      </w:pPr>
      <w:r>
        <w:t>Статья 3. Дополнительные гарантии права граждан на обращение при проведении личного приема граждан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Normal"/>
        <w:ind w:firstLine="540"/>
        <w:jc w:val="both"/>
      </w:pPr>
      <w:r>
        <w:t xml:space="preserve">1. </w:t>
      </w:r>
      <w:proofErr w:type="gramStart"/>
      <w:r>
        <w:t>Личный прием граждан в государственных органах Омской области, учреждениях и организациях проводится не реже одного раза в месяц их руководителями или уполномоченными на то лицами в соответствии с утверждаемыми руководителями государственных органов Омской области, учреждений и организаций графиками личного приема граждан, содержащими информацию о времени, месте личного приема граждан и контактных телефонах лиц, ответственных за его организацию.</w:t>
      </w:r>
      <w:proofErr w:type="gramEnd"/>
    </w:p>
    <w:p w:rsidR="001357A2" w:rsidRDefault="001357A2">
      <w:pPr>
        <w:pStyle w:val="ConsPlusNormal"/>
        <w:spacing w:before="220"/>
        <w:ind w:firstLine="540"/>
        <w:jc w:val="both"/>
      </w:pPr>
      <w:r>
        <w:t>Указанная информация доводится до сведения граждан в доступной форме, в том числе через средства массовой информации, путем размещения на официальных сайтах государственных органов Омской области, учреждений и организаций в информационно-телекоммуникационной сети "Интернет".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2. Право на личный прием в первоочередном порядке имеют следующие категории граждан:</w:t>
      </w:r>
    </w:p>
    <w:p w:rsidR="001357A2" w:rsidRDefault="001357A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Омской области от 21.07.2020 N 2286-ОЗ)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1) ветераны Великой Отечественной войны, ветераны боевых действий на территории СССР, на территории Российской Федерации и территориях других государств (далее - ветераны боевых действий);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2) инвалиды Великой Отечественной войны и инвалиды боевых действий;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3) инвалиды I и II групп, их законные представители, семьи, имеющие детей-инвалидов;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4) родители, супруги погибших (умерших) ветеранов Великой Отечественной войны, ветеранов боевых действий, инвалидов Великой Отечественной войны и инвалидов боевых действий;</w:t>
      </w:r>
    </w:p>
    <w:p w:rsidR="001357A2" w:rsidRDefault="001357A2">
      <w:pPr>
        <w:pStyle w:val="ConsPlusNormal"/>
        <w:spacing w:before="220"/>
        <w:ind w:firstLine="540"/>
        <w:jc w:val="both"/>
      </w:pPr>
      <w:proofErr w:type="gramStart"/>
      <w:r>
        <w:t xml:space="preserve">5) граждане, указанные в </w:t>
      </w:r>
      <w:hyperlink r:id="rId11" w:history="1">
        <w:r>
          <w:rPr>
            <w:color w:val="0000FF"/>
          </w:rPr>
          <w:t>статьях 2</w:t>
        </w:r>
      </w:hyperlink>
      <w:r>
        <w:t xml:space="preserve"> - </w:t>
      </w:r>
      <w:hyperlink r:id="rId12" w:history="1">
        <w:r>
          <w:rPr>
            <w:color w:val="0000FF"/>
          </w:rPr>
          <w:t>5</w:t>
        </w:r>
      </w:hyperlink>
      <w: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а также подвергшиеся радиационному воздействию вследствие ядерных испытаний на Семипалатинском полигоне;</w:t>
      </w:r>
      <w:proofErr w:type="gramEnd"/>
    </w:p>
    <w:p w:rsidR="001357A2" w:rsidRDefault="001357A2">
      <w:pPr>
        <w:pStyle w:val="ConsPlusNormal"/>
        <w:spacing w:before="220"/>
        <w:ind w:firstLine="540"/>
        <w:jc w:val="both"/>
      </w:pPr>
      <w:proofErr w:type="gramStart"/>
      <w:r>
        <w:t>6) граждане, получившие или перенесшие лучевую болезнь и другие заболевания, связанные с радиационным воздействием вследствие катастрофы на Чернобыльской АЭС или с работами по ликвидации последствий указанной катастрофы, граждане, ставшие инвалидами вследствие катастрофы на Чернобыльской АЭС, а также граждане (в том числе временно направленные или командированные), принимавшие участие в работах по ликвидации последствий катастрофы на Чернобыльской АЭС;</w:t>
      </w:r>
      <w:proofErr w:type="gramEnd"/>
    </w:p>
    <w:p w:rsidR="001357A2" w:rsidRDefault="001357A2">
      <w:pPr>
        <w:pStyle w:val="ConsPlusNormal"/>
        <w:spacing w:before="220"/>
        <w:ind w:firstLine="540"/>
        <w:jc w:val="both"/>
      </w:pPr>
      <w:r>
        <w:lastRenderedPageBreak/>
        <w:t>7) родители, супруги граждан, погибших (умерших) при исполнении обязанностей военной службы (служебных обязанностей), а также умерших вследствие болезней, возникших в связи с исполнением обязанностей военной службы (служебных обязанностей);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8) граждане, удостоенные званий Героя Советского Союза, Героя Российской Федерации, Героя Социалистического Труда, Героя Труда Российской Федерации или являющиеся полными кавалерами ордена Славы, ордена Трудовой Славы;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9) реабилитированные лица и лица, признанные пострадавшими от политических репрессий;</w:t>
      </w:r>
    </w:p>
    <w:p w:rsidR="001357A2" w:rsidRDefault="001357A2">
      <w:pPr>
        <w:pStyle w:val="ConsPlusNormal"/>
        <w:spacing w:before="220"/>
        <w:ind w:firstLine="540"/>
        <w:jc w:val="both"/>
      </w:pPr>
      <w:r>
        <w:t>10) лица, награжденные золотой медалью "За особые заслуги перед Омской областью" или удостоенные почетного звания Омской области "Почетный гражданин Омской области".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Title"/>
        <w:ind w:firstLine="540"/>
        <w:jc w:val="both"/>
        <w:outlineLvl w:val="0"/>
      </w:pPr>
      <w:r>
        <w:t xml:space="preserve">Статья 4. Признание </w:t>
      </w:r>
      <w:proofErr w:type="gramStart"/>
      <w:r>
        <w:t>утратившими</w:t>
      </w:r>
      <w:proofErr w:type="gramEnd"/>
      <w:r>
        <w:t xml:space="preserve"> силу отдельных законов Омской области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Normal"/>
        <w:ind w:firstLine="540"/>
        <w:jc w:val="both"/>
      </w:pPr>
      <w:r>
        <w:t>Признать утратившими силу:</w:t>
      </w:r>
    </w:p>
    <w:p w:rsidR="001357A2" w:rsidRDefault="001357A2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Закон</w:t>
        </w:r>
      </w:hyperlink>
      <w:r>
        <w:t xml:space="preserve"> Омской области от 11 июня 1996 года N 58-ОЗ "Об обращениях граждан" (Омский вестник, 1996, 18 июня, N 114);</w:t>
      </w:r>
    </w:p>
    <w:p w:rsidR="001357A2" w:rsidRDefault="001357A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Закон</w:t>
        </w:r>
      </w:hyperlink>
      <w:r>
        <w:t xml:space="preserve"> Омской области от 18 ноября 2004 года N 567-ОЗ "О внесении изменений и дополнений в Закон Омской области "Об обращениях граждан" (Омский вестник, 2004, 24 ноября, N 65);</w:t>
      </w:r>
    </w:p>
    <w:p w:rsidR="001357A2" w:rsidRDefault="001357A2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Закон</w:t>
        </w:r>
      </w:hyperlink>
      <w:r>
        <w:t xml:space="preserve"> Омской области от 16 ноября 2006 года N 800-ОЗ "О внесении изменений в Закон Омской области "Об обращениях граждан" (Омский вестник, 2006, 24 ноября, N 84);</w:t>
      </w:r>
    </w:p>
    <w:p w:rsidR="001357A2" w:rsidRDefault="001357A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Закон</w:t>
        </w:r>
      </w:hyperlink>
      <w:r>
        <w:t xml:space="preserve"> Омской области от 18 мая 2007 года N 905-ОЗ "О внесении изменений в Закон Омской области "О дополнительных гарантиях прав граждан на обращение" (Омский вестник, 2007, 24 мая, N 41).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Normal"/>
        <w:jc w:val="right"/>
      </w:pPr>
      <w:r>
        <w:t>Губернатор Омской области</w:t>
      </w:r>
    </w:p>
    <w:p w:rsidR="001357A2" w:rsidRDefault="001357A2">
      <w:pPr>
        <w:pStyle w:val="ConsPlusNormal"/>
        <w:jc w:val="right"/>
      </w:pPr>
      <w:r>
        <w:t>В.И.Назаров</w:t>
      </w:r>
    </w:p>
    <w:p w:rsidR="001357A2" w:rsidRDefault="001357A2">
      <w:pPr>
        <w:pStyle w:val="ConsPlusNormal"/>
        <w:jc w:val="both"/>
      </w:pPr>
      <w:r>
        <w:t>г. Омск</w:t>
      </w:r>
    </w:p>
    <w:p w:rsidR="001357A2" w:rsidRDefault="001357A2">
      <w:pPr>
        <w:pStyle w:val="ConsPlusNormal"/>
        <w:spacing w:before="220"/>
        <w:jc w:val="both"/>
      </w:pPr>
      <w:r>
        <w:t>6 ноября 2015 года</w:t>
      </w:r>
    </w:p>
    <w:p w:rsidR="001357A2" w:rsidRDefault="001357A2">
      <w:pPr>
        <w:pStyle w:val="ConsPlusNormal"/>
        <w:spacing w:before="220"/>
        <w:jc w:val="both"/>
      </w:pPr>
      <w:r>
        <w:t>N 1801-ОЗ</w:t>
      </w:r>
    </w:p>
    <w:p w:rsidR="001357A2" w:rsidRDefault="001357A2">
      <w:pPr>
        <w:pStyle w:val="ConsPlusNormal"/>
        <w:jc w:val="both"/>
      </w:pPr>
    </w:p>
    <w:p w:rsidR="001357A2" w:rsidRDefault="001357A2">
      <w:pPr>
        <w:pStyle w:val="ConsPlusNormal"/>
        <w:ind w:firstLine="540"/>
        <w:jc w:val="both"/>
      </w:pPr>
    </w:p>
    <w:p w:rsidR="001357A2" w:rsidRDefault="00135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6A27" w:rsidRDefault="00DE6A27">
      <w:bookmarkStart w:id="0" w:name="_GoBack"/>
      <w:bookmarkEnd w:id="0"/>
    </w:p>
    <w:sectPr w:rsidR="00DE6A27" w:rsidSect="0053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A2"/>
    <w:rsid w:val="001357A2"/>
    <w:rsid w:val="00D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7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7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DF8A1D03655FC61236EB5B7BA817FA9C92BD02B424CD03293B1742F740A8416AB35C2DC71882A13011B24CEA4962098A9D6A95F37D3E563K9G" TargetMode="External"/><Relationship Id="rId13" Type="http://schemas.openxmlformats.org/officeDocument/2006/relationships/hyperlink" Target="consultantplus://offline/ref=0F5DF8A1D03655FC612370B8A1D6DE76A2C371D52A434E856BCCEA29787D00D351E46C929824852912144F7194F39B2069K3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5DF8A1D03655FC612370B8A1D6DE76A2C371D52847428E6CC7B72370240CD156EB33979F35852A1B0A4F758DFACF73D5E2DBAF482BD3E3253D3A7C69KBG" TargetMode="External"/><Relationship Id="rId12" Type="http://schemas.openxmlformats.org/officeDocument/2006/relationships/hyperlink" Target="consultantplus://offline/ref=0F5DF8A1D03655FC61236EB5B7BA817FAEC82DDF20404CD03293B1742F740A8416AB35C7D725D96F4E074D7C94F19F3C93B7D46AKF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5DF8A1D03655FC612370B8A1D6DE76A2C371D52A434E866DCCEA29787D00D351E46C929824852912144F7194F39B2069K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DF8A1D03655FC612370B8A1D6DE76A2C371D52841478769C3B72370240CD156EB33979F35852A1B0A4F758DFACF73D5E2DBAF482BD3E3253D3A7C69KBG" TargetMode="External"/><Relationship Id="rId11" Type="http://schemas.openxmlformats.org/officeDocument/2006/relationships/hyperlink" Target="consultantplus://offline/ref=0F5DF8A1D03655FC61236EB5B7BA817FAEC82DDF20404CD03293B1742F740A8416AB35C2D725D96F4E074D7C94F19F3C93B7D46AKF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F5DF8A1D03655FC612370B8A1D6DE76A2C371D52B4B4F806DCCEA29787D00D351E46C929824852912144F7194F39B2069K3G" TargetMode="External"/><Relationship Id="rId10" Type="http://schemas.openxmlformats.org/officeDocument/2006/relationships/hyperlink" Target="consultantplus://offline/ref=0F5DF8A1D03655FC612370B8A1D6DE76A2C371D52847428E6CC7B72370240CD156EB33979F35852A1B0A4F758DFACF73D5E2DBAF482BD3E3253D3A7C69K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5DF8A1D03655FC612370B8A1D6DE76A2C371D52841478769C3B72370240CD156EB33979F35852A1B0A4F758DFACF73D5E2DBAF482BD3E3253D3A7C69KBG" TargetMode="External"/><Relationship Id="rId14" Type="http://schemas.openxmlformats.org/officeDocument/2006/relationships/hyperlink" Target="consultantplus://offline/ref=0F5DF8A1D03655FC612370B8A1D6DE76A2C371D52B404F8269CCEA29787D00D351E46C929824852912144F7194F39B2069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1282</Words>
  <Characters>7311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2022-04-29T06:10:00Z</dcterms:created>
  <dcterms:modified xsi:type="dcterms:W3CDTF">2022-04-29T06:11:00Z</dcterms:modified>
</cp:coreProperties>
</file>