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281" w:rsidRDefault="00925281" w:rsidP="00925281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Газета Увалобитиинского сельского поселения</w:t>
      </w:r>
    </w:p>
    <w:p w:rsidR="00925281" w:rsidRDefault="00FF74AA" w:rsidP="00925281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Выпуск № 5</w:t>
      </w:r>
      <w:bookmarkStart w:id="0" w:name="_GoBack"/>
      <w:bookmarkEnd w:id="0"/>
      <w:r w:rsidR="00925281">
        <w:rPr>
          <w:rFonts w:ascii="Times New Roman" w:eastAsia="Times New Roman" w:hAnsi="Times New Roman"/>
          <w:lang w:eastAsia="ru-RU"/>
        </w:rPr>
        <w:t xml:space="preserve">  издается с ноября 2006 г</w:t>
      </w:r>
    </w:p>
    <w:p w:rsidR="00925281" w:rsidRDefault="00925281" w:rsidP="00925281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Муниципальный вестник</w:t>
      </w:r>
    </w:p>
    <w:p w:rsidR="00925281" w:rsidRDefault="00925281" w:rsidP="00925281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Увалобитиинского сельского поселения</w:t>
      </w:r>
    </w:p>
    <w:p w:rsidR="00925281" w:rsidRDefault="00925281" w:rsidP="00925281">
      <w:pPr>
        <w:rPr>
          <w:rFonts w:eastAsia="Times New Roman"/>
          <w:sz w:val="20"/>
          <w:lang w:eastAsia="ru-RU"/>
        </w:rPr>
      </w:pPr>
      <w:r>
        <w:rPr>
          <w:rFonts w:ascii="Times New Roman" w:eastAsia="Times New Roman" w:hAnsi="Times New Roman"/>
          <w:lang w:eastAsia="ru-RU"/>
        </w:rPr>
        <w:t>Тираж 15 экземпляров 22.03.2023 г</w:t>
      </w:r>
      <w:r>
        <w:rPr>
          <w:rFonts w:eastAsia="Times New Roman"/>
          <w:sz w:val="20"/>
          <w:lang w:eastAsia="ru-RU"/>
        </w:rPr>
        <w:t>.</w:t>
      </w:r>
    </w:p>
    <w:p w:rsidR="00925281" w:rsidRDefault="00925281" w:rsidP="00925281">
      <w:pPr>
        <w:spacing w:after="200" w:line="276" w:lineRule="auto"/>
      </w:pPr>
    </w:p>
    <w:p w:rsidR="00925281" w:rsidRDefault="00925281" w:rsidP="00925281"/>
    <w:p w:rsidR="00925281" w:rsidRDefault="00925281" w:rsidP="00925281"/>
    <w:p w:rsidR="00925281" w:rsidRDefault="00925281" w:rsidP="00925281">
      <w:pPr>
        <w:spacing w:after="200" w:line="276" w:lineRule="auto"/>
        <w:ind w:firstLine="708"/>
        <w:jc w:val="center"/>
        <w:rPr>
          <w:rFonts w:ascii="Times New Roman" w:hAnsi="Times New Roman"/>
          <w:b/>
          <w:i/>
          <w:sz w:val="68"/>
          <w:szCs w:val="6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УВАЛОБИТИИНСКИЙ</w:t>
      </w:r>
    </w:p>
    <w:p w:rsidR="00925281" w:rsidRDefault="00925281" w:rsidP="00925281">
      <w:pPr>
        <w:spacing w:after="200" w:line="276" w:lineRule="auto"/>
        <w:ind w:firstLine="708"/>
        <w:jc w:val="center"/>
        <w:rPr>
          <w:rFonts w:ascii="Times New Roman" w:hAnsi="Times New Roman"/>
          <w:b/>
          <w:i/>
          <w:sz w:val="68"/>
          <w:szCs w:val="6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ВЕСТНИК</w:t>
      </w:r>
    </w:p>
    <w:p w:rsidR="00925281" w:rsidRPr="00925281" w:rsidRDefault="00925281" w:rsidP="00925281">
      <w:pPr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5281">
        <w:rPr>
          <w:rFonts w:ascii="Times New Roman" w:eastAsia="Times New Roman" w:hAnsi="Times New Roman"/>
          <w:sz w:val="28"/>
          <w:szCs w:val="28"/>
          <w:lang w:eastAsia="ru-RU"/>
        </w:rPr>
        <w:t xml:space="preserve">«Межмуниципальный </w:t>
      </w:r>
      <w:proofErr w:type="spellStart"/>
      <w:r w:rsidRPr="00925281">
        <w:rPr>
          <w:rFonts w:ascii="Times New Roman" w:eastAsia="Times New Roman" w:hAnsi="Times New Roman"/>
          <w:sz w:val="28"/>
          <w:szCs w:val="28"/>
          <w:lang w:eastAsia="ru-RU"/>
        </w:rPr>
        <w:t>Любинский</w:t>
      </w:r>
      <w:proofErr w:type="spellEnd"/>
      <w:r w:rsidRPr="00925281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 Управления Федеральной службы государственной регистрации, кадастра и картографии по Омской области 30</w:t>
      </w:r>
      <w:r w:rsidRPr="009252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марта  2023 г. с 14-00 до 16-00 ч.</w:t>
      </w:r>
      <w:r w:rsidRPr="0092528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  «Прямую (горячую) линию» по следующим темам: </w:t>
      </w:r>
      <w:r w:rsidRPr="009252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«Особенности проведения проверок соблюдения земельного законодательства в 2023 году» 2) «Обеспечение землепользователями сохранности геодезических пунктов государственной геодезической сети».</w:t>
      </w:r>
    </w:p>
    <w:p w:rsidR="00925281" w:rsidRPr="00925281" w:rsidRDefault="00925281" w:rsidP="00925281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281">
        <w:rPr>
          <w:rFonts w:ascii="Times New Roman" w:eastAsia="Times New Roman" w:hAnsi="Times New Roman"/>
          <w:sz w:val="28"/>
          <w:szCs w:val="28"/>
          <w:lang w:eastAsia="ru-RU"/>
        </w:rPr>
        <w:t xml:space="preserve">Тел.  </w:t>
      </w:r>
      <w:r w:rsidRPr="009252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8(38178)-21-555</w:t>
      </w:r>
      <w:r w:rsidRPr="009252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5281" w:rsidRPr="00925281" w:rsidRDefault="00925281" w:rsidP="00925281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2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вопросы ответит государственный инспектор по использованию и охране земель, специалист-эксперт межмуниципального </w:t>
      </w:r>
      <w:proofErr w:type="spellStart"/>
      <w:r w:rsidRPr="009252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Любинского</w:t>
      </w:r>
      <w:proofErr w:type="spellEnd"/>
      <w:r w:rsidRPr="009252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отдела Управления </w:t>
      </w:r>
      <w:proofErr w:type="spellStart"/>
      <w:r w:rsidRPr="009252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9252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Омской области, </w:t>
      </w:r>
      <w:proofErr w:type="spellStart"/>
      <w:r w:rsidRPr="009252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Чимирилов</w:t>
      </w:r>
      <w:proofErr w:type="spellEnd"/>
      <w:r w:rsidRPr="009252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Алексей Николаевич.</w:t>
      </w:r>
    </w:p>
    <w:p w:rsidR="00925281" w:rsidRPr="00925281" w:rsidRDefault="00925281" w:rsidP="0092528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5281" w:rsidRDefault="00925281" w:rsidP="00925281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925281" w:rsidRDefault="00925281" w:rsidP="00925281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925281" w:rsidRDefault="00925281" w:rsidP="00925281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925281" w:rsidRPr="00925281" w:rsidRDefault="00925281" w:rsidP="00925281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2528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контроля (надзора) в сфере саморегулируемых организаций за 2022 год</w:t>
      </w:r>
    </w:p>
    <w:p w:rsidR="00925281" w:rsidRPr="00925281" w:rsidRDefault="00925281" w:rsidP="00925281">
      <w:pPr>
        <w:shd w:val="clear" w:color="auto" w:fill="FFFFFF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</w:p>
    <w:p w:rsidR="00925281" w:rsidRPr="00925281" w:rsidRDefault="00925281" w:rsidP="0092528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28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По состоянию на 31.12.2022 в государственном реестре саморегулируемых организаций (далее – СРО) содержатся сведения об одной саморегулируемой организации, функции по контролю и надзору за которой возложены на Управление </w:t>
      </w:r>
      <w:proofErr w:type="spellStart"/>
      <w:r w:rsidRPr="00925281">
        <w:rPr>
          <w:rFonts w:ascii="Times New Roman" w:eastAsia="Times New Roman" w:hAnsi="Times New Roman"/>
          <w:sz w:val="28"/>
          <w:szCs w:val="28"/>
          <w:lang w:eastAsia="ru-RU"/>
        </w:rPr>
        <w:t>Росреестра</w:t>
      </w:r>
      <w:proofErr w:type="spellEnd"/>
      <w:r w:rsidRPr="0092528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Омской области, – Ассоциация арбитражных управляющих «Арсенал».</w:t>
      </w:r>
    </w:p>
    <w:p w:rsidR="00925281" w:rsidRPr="00925281" w:rsidRDefault="00925281" w:rsidP="0092528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28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 2022 году плановые и/или внеплановые проверки в отношении саморегулируемой организаций Управлением не проводились. В соответствии с постановлением Правительства Российской Федерации № 336 «Об особенностях организации и осуществления государственного контроля (надзора), муниципального контроля» с 10.03.2022 было исключено проведение проверок СРО до конца 2022 года по инициативе </w:t>
      </w:r>
      <w:proofErr w:type="spellStart"/>
      <w:r w:rsidRPr="00925281">
        <w:rPr>
          <w:rFonts w:ascii="Times New Roman" w:eastAsia="Times New Roman" w:hAnsi="Times New Roman"/>
          <w:sz w:val="28"/>
          <w:szCs w:val="28"/>
          <w:lang w:eastAsia="ru-RU"/>
        </w:rPr>
        <w:t>Росреестра</w:t>
      </w:r>
      <w:proofErr w:type="spellEnd"/>
      <w:r w:rsidRPr="00925281">
        <w:rPr>
          <w:rFonts w:ascii="Times New Roman" w:eastAsia="Times New Roman" w:hAnsi="Times New Roman"/>
          <w:sz w:val="28"/>
          <w:szCs w:val="28"/>
          <w:lang w:eastAsia="ru-RU"/>
        </w:rPr>
        <w:t xml:space="preserve"> и его территориальных органов. </w:t>
      </w:r>
    </w:p>
    <w:p w:rsidR="00925281" w:rsidRPr="00925281" w:rsidRDefault="00925281" w:rsidP="00925281">
      <w:pPr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925281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lastRenderedPageBreak/>
        <w:t xml:space="preserve">            При этом в мае и ноябре 2022 года проведены мероприятия по контролю без взаимодействия с СРО, а именно: наблюдение за соблюдением саморегулируемой организацией обязательных требований при размещении информации на официальном сайте в сети «Интернет».</w:t>
      </w:r>
    </w:p>
    <w:p w:rsidR="00925281" w:rsidRPr="00925281" w:rsidRDefault="00925281" w:rsidP="0092528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25281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          По результатам проведенных мероприятий было установлено, что нормы обязательных требований при размещении информации соблюдены, основания для составления и направления предостережения о недопустимости нарушения обязательных требований отсутствуют. </w:t>
      </w:r>
    </w:p>
    <w:p w:rsidR="00925281" w:rsidRPr="00925281" w:rsidRDefault="00925281" w:rsidP="00925281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2528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</w:t>
      </w:r>
      <w:r w:rsidRPr="009252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2022 году от граждан, органов государственной (муниципальной) власти и юридических лиц в Управление поступило 195 жалоб по вопросам деятельности арбитражных управляющих, 71 из которых послужила основанием для проведения административного расследования.</w:t>
      </w:r>
    </w:p>
    <w:p w:rsidR="00925281" w:rsidRPr="00925281" w:rsidRDefault="00925281" w:rsidP="00925281">
      <w:pPr>
        <w:shd w:val="clear" w:color="auto" w:fill="FFFFFF"/>
        <w:spacing w:line="331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252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Обращения касались банкротства </w:t>
      </w:r>
      <w:proofErr w:type="gramStart"/>
      <w:r w:rsidRPr="009252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должников</w:t>
      </w:r>
      <w:proofErr w:type="gramEnd"/>
      <w:r w:rsidRPr="009252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как юридических лиц, так и физических лиц.</w:t>
      </w:r>
    </w:p>
    <w:p w:rsidR="00925281" w:rsidRPr="00925281" w:rsidRDefault="00925281" w:rsidP="00925281">
      <w:pPr>
        <w:shd w:val="clear" w:color="auto" w:fill="FFFFFF"/>
        <w:spacing w:line="331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252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Как правило, заявители жаловались на отсутствие в отчетах арбитражных управляющих необходимой информации о ходе проведения процедуры банкротства, на несоблюдение календарной очередности удовлетворения требований кредиторов, несвоевременное опубликование сведений на сайте Единого Федерального реестра сведений о банкротстве (ЕФРСБ), несоблюдение периодичности проведения собраний кредиторов, неисполнению обязанности по закрытию расчетных счетов должника.    Необходимо отметить, что не всегда жалобы граждан и юридических лиц на действия (бездействие) арбитражных управляющих являются обоснованными.</w:t>
      </w:r>
    </w:p>
    <w:p w:rsidR="00925281" w:rsidRPr="00925281" w:rsidRDefault="00925281" w:rsidP="00925281">
      <w:pPr>
        <w:shd w:val="clear" w:color="auto" w:fill="FFFFFF"/>
        <w:spacing w:line="331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252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proofErr w:type="gramStart"/>
      <w:r w:rsidRPr="009252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 результатам рассмотрения обращений  в 2022 году должностными лицами Управления принято 110 решений о возбуждении дел об административном правонарушении и проведении административных расследований, из которых 107 решений в отношении арбитражных управляющий и 3 в отношении </w:t>
      </w:r>
      <w:r w:rsidRPr="00925281">
        <w:rPr>
          <w:rFonts w:ascii="Times New Roman" w:eastAsia="Times New Roman" w:hAnsi="Times New Roman"/>
          <w:sz w:val="28"/>
          <w:szCs w:val="28"/>
          <w:lang w:eastAsia="ru-RU"/>
        </w:rPr>
        <w:t>должностного лица (руководителя) по ч.7 ст. 14.25 Кодекса административных правонарушений РФ (непредставление или представление недостоверных сведений о юридическом лице или об ИП в Единый</w:t>
      </w:r>
      <w:proofErr w:type="gramEnd"/>
      <w:r w:rsidRPr="00925281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федеральный реестр сведений о фактах деятельности юридических лиц в случаях, если такое внесение предусмотрено законом).</w:t>
      </w:r>
    </w:p>
    <w:p w:rsidR="00925281" w:rsidRPr="00925281" w:rsidRDefault="00925281" w:rsidP="00925281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252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Всего в 2022 году Управлением составлено 98 протоколов об административных правонарушениях, которые вместе с заявлениями о привлечении арбитражных управляющих к административной ответственности были направлены в Арбитражный суд Омской области.</w:t>
      </w:r>
    </w:p>
    <w:p w:rsidR="00925281" w:rsidRPr="00925281" w:rsidRDefault="00925281" w:rsidP="00925281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2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925281">
        <w:rPr>
          <w:rFonts w:ascii="Times New Roman" w:eastAsia="Times New Roman" w:hAnsi="Times New Roman"/>
          <w:sz w:val="28"/>
          <w:szCs w:val="28"/>
          <w:lang w:eastAsia="ru-RU"/>
        </w:rPr>
        <w:t>При анализе административных наказаний, назначенных судом по результатам рассмотрения заявлений Управления в 2022 году о привлечении арбитражных управляющих к административной ответственности, можно отметить сохранение тенденции 2021 года к смягчению наказаний, увеличению количества административных наказаний в виде предупреждения. В 2022 году из общего числа принятых судом решений, решения о наказании в виде предупреждения составили 40 % (35 решений).</w:t>
      </w:r>
    </w:p>
    <w:p w:rsidR="00925281" w:rsidRPr="00925281" w:rsidRDefault="00925281" w:rsidP="00925281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281" w:rsidRPr="00925281" w:rsidRDefault="00925281" w:rsidP="00925281">
      <w:pPr>
        <w:shd w:val="clear" w:color="auto" w:fill="FFFFFF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281" w:rsidRPr="00925281" w:rsidRDefault="00925281" w:rsidP="00925281">
      <w:pPr>
        <w:shd w:val="clear" w:color="auto" w:fill="FFFFFF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281">
        <w:rPr>
          <w:rFonts w:ascii="Times New Roman" w:eastAsia="Times New Roman" w:hAnsi="Times New Roman"/>
          <w:sz w:val="28"/>
          <w:szCs w:val="28"/>
          <w:lang w:eastAsia="ru-RU"/>
        </w:rPr>
        <w:t xml:space="preserve">Светлана </w:t>
      </w:r>
      <w:proofErr w:type="spellStart"/>
      <w:r w:rsidRPr="00925281">
        <w:rPr>
          <w:rFonts w:ascii="Times New Roman" w:eastAsia="Times New Roman" w:hAnsi="Times New Roman"/>
          <w:sz w:val="28"/>
          <w:szCs w:val="28"/>
          <w:lang w:eastAsia="ru-RU"/>
        </w:rPr>
        <w:t>Чебакова</w:t>
      </w:r>
      <w:proofErr w:type="spellEnd"/>
      <w:r w:rsidRPr="0092528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925281" w:rsidRPr="00925281" w:rsidRDefault="00925281" w:rsidP="00925281">
      <w:pPr>
        <w:shd w:val="clear" w:color="auto" w:fill="FFFFFF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281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 по контролю (надзору)</w:t>
      </w:r>
    </w:p>
    <w:p w:rsidR="00925281" w:rsidRPr="00925281" w:rsidRDefault="00925281" w:rsidP="00925281">
      <w:pPr>
        <w:shd w:val="clear" w:color="auto" w:fill="FFFFFF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281">
        <w:rPr>
          <w:rFonts w:ascii="Times New Roman" w:eastAsia="Times New Roman" w:hAnsi="Times New Roman"/>
          <w:sz w:val="28"/>
          <w:szCs w:val="28"/>
          <w:lang w:eastAsia="ru-RU"/>
        </w:rPr>
        <w:t>в сфере саморегулируемых организаций</w:t>
      </w:r>
    </w:p>
    <w:p w:rsidR="00925281" w:rsidRPr="00925281" w:rsidRDefault="00925281" w:rsidP="00925281">
      <w:pPr>
        <w:shd w:val="clear" w:color="auto" w:fill="FFFFFF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281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</w:t>
      </w:r>
      <w:proofErr w:type="spellStart"/>
      <w:r w:rsidRPr="00925281">
        <w:rPr>
          <w:rFonts w:ascii="Times New Roman" w:eastAsia="Times New Roman" w:hAnsi="Times New Roman"/>
          <w:sz w:val="28"/>
          <w:szCs w:val="28"/>
          <w:lang w:eastAsia="ru-RU"/>
        </w:rPr>
        <w:t>Росреестра</w:t>
      </w:r>
      <w:proofErr w:type="spellEnd"/>
      <w:r w:rsidRPr="0092528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Омской области</w:t>
      </w:r>
    </w:p>
    <w:p w:rsidR="00925281" w:rsidRPr="00925281" w:rsidRDefault="00925281" w:rsidP="00925281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25281" w:rsidRPr="00925281" w:rsidRDefault="00925281" w:rsidP="00925281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25281" w:rsidRPr="00925281" w:rsidRDefault="00925281" w:rsidP="00925281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25281" w:rsidRPr="00925281" w:rsidRDefault="00925281" w:rsidP="0092528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5281">
        <w:rPr>
          <w:rFonts w:ascii="Times New Roman" w:hAnsi="Times New Roman"/>
          <w:b/>
          <w:sz w:val="28"/>
          <w:szCs w:val="28"/>
        </w:rPr>
        <w:t>В Омской области с начала года выявлено еще 64,2 га земель, пригодных для жилищного строительства</w:t>
      </w:r>
    </w:p>
    <w:p w:rsidR="00925281" w:rsidRPr="00925281" w:rsidRDefault="00925281" w:rsidP="0092528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25281" w:rsidRPr="00925281" w:rsidRDefault="00925281" w:rsidP="0092528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5281">
        <w:rPr>
          <w:rFonts w:ascii="Times New Roman" w:hAnsi="Times New Roman"/>
          <w:b/>
          <w:sz w:val="28"/>
          <w:szCs w:val="28"/>
        </w:rPr>
        <w:t>«Банк земли» Омской области для жилищного строительства пополнился, а география поисков расширилась.</w:t>
      </w:r>
    </w:p>
    <w:p w:rsidR="00925281" w:rsidRPr="00925281" w:rsidRDefault="00925281" w:rsidP="0092528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5281">
        <w:rPr>
          <w:rFonts w:ascii="Times New Roman" w:hAnsi="Times New Roman"/>
          <w:sz w:val="28"/>
          <w:szCs w:val="28"/>
        </w:rPr>
        <w:t xml:space="preserve">Так, в январе, по итогам заседания оперативного штаба, работающего на базе омского </w:t>
      </w:r>
      <w:proofErr w:type="spellStart"/>
      <w:r w:rsidRPr="00925281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925281">
        <w:rPr>
          <w:rFonts w:ascii="Times New Roman" w:hAnsi="Times New Roman"/>
          <w:sz w:val="28"/>
          <w:szCs w:val="28"/>
        </w:rPr>
        <w:t xml:space="preserve"> и имеющего в составе представителей профильных областных министерств и городских департаментов по строительству и имуществу, в Перечень земельных участков и территорий, подлежащих вовлечению в оборот для целей жилищного строительства, было включено 15 земельных участков общей площадью 55 га.</w:t>
      </w:r>
      <w:proofErr w:type="gramEnd"/>
      <w:r w:rsidRPr="00925281">
        <w:rPr>
          <w:rFonts w:ascii="Times New Roman" w:hAnsi="Times New Roman"/>
          <w:sz w:val="28"/>
          <w:szCs w:val="28"/>
        </w:rPr>
        <w:t xml:space="preserve"> Все они расположены в новом для поисков административно-территориальном образовании – районный поселок Полтавка Полтавского муниципального района Омской области.</w:t>
      </w:r>
    </w:p>
    <w:p w:rsidR="00925281" w:rsidRPr="00925281" w:rsidRDefault="00925281" w:rsidP="009252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281">
        <w:rPr>
          <w:rFonts w:ascii="Times New Roman" w:hAnsi="Times New Roman"/>
          <w:sz w:val="28"/>
          <w:szCs w:val="28"/>
        </w:rPr>
        <w:t xml:space="preserve">В феврале решением </w:t>
      </w:r>
      <w:proofErr w:type="spellStart"/>
      <w:r w:rsidRPr="00925281">
        <w:rPr>
          <w:rFonts w:ascii="Times New Roman" w:hAnsi="Times New Roman"/>
          <w:sz w:val="28"/>
          <w:szCs w:val="28"/>
        </w:rPr>
        <w:t>оперштаба</w:t>
      </w:r>
      <w:proofErr w:type="spellEnd"/>
      <w:r w:rsidRPr="00925281">
        <w:rPr>
          <w:rFonts w:ascii="Times New Roman" w:hAnsi="Times New Roman"/>
          <w:sz w:val="28"/>
          <w:szCs w:val="28"/>
        </w:rPr>
        <w:t xml:space="preserve"> «Банк земли» пополнился 62 земельными участками и двумя территориями общей площадью 9,2 га, расположенных в городе Калачинске </w:t>
      </w:r>
      <w:proofErr w:type="spellStart"/>
      <w:r w:rsidRPr="00925281">
        <w:rPr>
          <w:rFonts w:ascii="Times New Roman" w:hAnsi="Times New Roman"/>
          <w:sz w:val="28"/>
          <w:szCs w:val="28"/>
        </w:rPr>
        <w:t>Калачинского</w:t>
      </w:r>
      <w:proofErr w:type="spellEnd"/>
      <w:r w:rsidRPr="00925281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925281" w:rsidRPr="00925281" w:rsidRDefault="00925281" w:rsidP="009252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281">
        <w:rPr>
          <w:rFonts w:ascii="Times New Roman" w:hAnsi="Times New Roman"/>
          <w:sz w:val="28"/>
          <w:szCs w:val="28"/>
        </w:rPr>
        <w:t xml:space="preserve">Калачинск и ранее входил в список для поисков пригодных для строительства территорий. </w:t>
      </w:r>
    </w:p>
    <w:p w:rsidR="00925281" w:rsidRPr="00925281" w:rsidRDefault="00925281" w:rsidP="009252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281">
        <w:rPr>
          <w:rFonts w:ascii="Times New Roman" w:hAnsi="Times New Roman"/>
          <w:sz w:val="28"/>
          <w:szCs w:val="28"/>
        </w:rPr>
        <w:t xml:space="preserve">«Зона наших поисков ограничена городом Омском и прилегающей к нему 30-километровым радиусом, то есть территорией Омского района. Затем идут город Калачинск, села Азово, Сосновка и деревня </w:t>
      </w:r>
      <w:proofErr w:type="spellStart"/>
      <w:r w:rsidRPr="00925281">
        <w:rPr>
          <w:rFonts w:ascii="Times New Roman" w:hAnsi="Times New Roman"/>
          <w:sz w:val="28"/>
          <w:szCs w:val="28"/>
        </w:rPr>
        <w:t>Гауф</w:t>
      </w:r>
      <w:proofErr w:type="spellEnd"/>
      <w:r w:rsidRPr="00925281">
        <w:rPr>
          <w:rFonts w:ascii="Times New Roman" w:hAnsi="Times New Roman"/>
          <w:sz w:val="28"/>
          <w:szCs w:val="28"/>
        </w:rPr>
        <w:t xml:space="preserve"> Азовского национального муниципального района Омской области, город Исилькуль и деревня </w:t>
      </w:r>
      <w:proofErr w:type="spellStart"/>
      <w:r w:rsidRPr="00925281">
        <w:rPr>
          <w:rFonts w:ascii="Times New Roman" w:hAnsi="Times New Roman"/>
          <w:sz w:val="28"/>
          <w:szCs w:val="28"/>
        </w:rPr>
        <w:t>Апполоновка</w:t>
      </w:r>
      <w:proofErr w:type="spellEnd"/>
      <w:r w:rsidRPr="009252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5281">
        <w:rPr>
          <w:rFonts w:ascii="Times New Roman" w:hAnsi="Times New Roman"/>
          <w:sz w:val="28"/>
          <w:szCs w:val="28"/>
        </w:rPr>
        <w:t>Исилькульского</w:t>
      </w:r>
      <w:proofErr w:type="spellEnd"/>
      <w:r w:rsidRPr="00925281">
        <w:rPr>
          <w:rFonts w:ascii="Times New Roman" w:hAnsi="Times New Roman"/>
          <w:sz w:val="28"/>
          <w:szCs w:val="28"/>
        </w:rPr>
        <w:t xml:space="preserve"> района. С начала года мы уже рассматриваем возможности южного района региона – Полтавского – с точки зрения его строительного потенциала. В конце марта поиски </w:t>
      </w:r>
      <w:proofErr w:type="spellStart"/>
      <w:r w:rsidRPr="00925281">
        <w:rPr>
          <w:rFonts w:ascii="Times New Roman" w:hAnsi="Times New Roman"/>
          <w:sz w:val="28"/>
          <w:szCs w:val="28"/>
        </w:rPr>
        <w:t>оперштаба</w:t>
      </w:r>
      <w:proofErr w:type="spellEnd"/>
      <w:r w:rsidRPr="00925281">
        <w:rPr>
          <w:rFonts w:ascii="Times New Roman" w:hAnsi="Times New Roman"/>
          <w:sz w:val="28"/>
          <w:szCs w:val="28"/>
        </w:rPr>
        <w:t xml:space="preserve"> будут направлены на выявление полезных территорий в пределах города Омска, поскольку есть спрос у потенциальных застройщиков», –  рассказал руководитель Управления </w:t>
      </w:r>
      <w:proofErr w:type="spellStart"/>
      <w:r w:rsidRPr="00925281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925281">
        <w:rPr>
          <w:rFonts w:ascii="Times New Roman" w:hAnsi="Times New Roman"/>
          <w:sz w:val="28"/>
          <w:szCs w:val="28"/>
        </w:rPr>
        <w:t xml:space="preserve"> по Омской области Сергей Чаплин. </w:t>
      </w:r>
    </w:p>
    <w:p w:rsidR="00925281" w:rsidRPr="00925281" w:rsidRDefault="00925281" w:rsidP="009252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281">
        <w:rPr>
          <w:rFonts w:ascii="Times New Roman" w:hAnsi="Times New Roman"/>
          <w:sz w:val="28"/>
          <w:szCs w:val="28"/>
        </w:rPr>
        <w:t>Общее количество пополнивших «Банк земли» участков и</w:t>
      </w:r>
      <w:r w:rsidRPr="00925281">
        <w:rPr>
          <w:sz w:val="28"/>
          <w:szCs w:val="28"/>
        </w:rPr>
        <w:t xml:space="preserve"> </w:t>
      </w:r>
      <w:r w:rsidRPr="00925281">
        <w:rPr>
          <w:rFonts w:ascii="Times New Roman" w:hAnsi="Times New Roman"/>
          <w:sz w:val="28"/>
          <w:szCs w:val="28"/>
        </w:rPr>
        <w:t xml:space="preserve">территорий, выявленных с мая 2020 года в Омской области и пригодных для жилищного строительства, составляет 686 участков общей площадью 1050,4 га. </w:t>
      </w:r>
    </w:p>
    <w:p w:rsidR="00925281" w:rsidRPr="00925281" w:rsidRDefault="00925281" w:rsidP="009252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5281">
        <w:rPr>
          <w:rFonts w:ascii="Times New Roman" w:hAnsi="Times New Roman"/>
          <w:sz w:val="28"/>
          <w:szCs w:val="28"/>
        </w:rPr>
        <w:t xml:space="preserve">Количество уже вовлеченных земельных участков (предоставленных уполномоченным органом заинтересованному лицу на праве собственности, аренды, субаренды, ином имущественном праве в целях жилищного </w:t>
      </w:r>
      <w:r w:rsidRPr="00925281">
        <w:rPr>
          <w:rFonts w:ascii="Times New Roman" w:hAnsi="Times New Roman"/>
          <w:sz w:val="28"/>
          <w:szCs w:val="28"/>
        </w:rPr>
        <w:lastRenderedPageBreak/>
        <w:t xml:space="preserve">строительства) – 66 участков площадью 102 га, расположенных в городах Омск, Исилькуль, а также в деревне </w:t>
      </w:r>
      <w:proofErr w:type="spellStart"/>
      <w:r w:rsidRPr="00925281">
        <w:rPr>
          <w:rFonts w:ascii="Times New Roman" w:hAnsi="Times New Roman"/>
          <w:sz w:val="28"/>
          <w:szCs w:val="28"/>
        </w:rPr>
        <w:t>Апполоновка</w:t>
      </w:r>
      <w:proofErr w:type="spellEnd"/>
      <w:r w:rsidRPr="00925281">
        <w:rPr>
          <w:rFonts w:ascii="Times New Roman" w:hAnsi="Times New Roman"/>
          <w:sz w:val="28"/>
          <w:szCs w:val="28"/>
        </w:rPr>
        <w:t xml:space="preserve">. </w:t>
      </w:r>
    </w:p>
    <w:p w:rsidR="00925281" w:rsidRPr="00925281" w:rsidRDefault="00925281" w:rsidP="00925281">
      <w:pPr>
        <w:tabs>
          <w:tab w:val="left" w:pos="187"/>
          <w:tab w:val="left" w:pos="709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25281" w:rsidRPr="00925281" w:rsidRDefault="00925281" w:rsidP="00925281">
      <w:pPr>
        <w:tabs>
          <w:tab w:val="left" w:pos="187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25281">
        <w:rPr>
          <w:rFonts w:ascii="Times New Roman" w:hAnsi="Times New Roman"/>
          <w:sz w:val="28"/>
          <w:szCs w:val="28"/>
        </w:rPr>
        <w:t xml:space="preserve">Пресс-служба Управления </w:t>
      </w:r>
      <w:proofErr w:type="spellStart"/>
      <w:r w:rsidRPr="00925281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925281">
        <w:rPr>
          <w:rFonts w:ascii="Times New Roman" w:hAnsi="Times New Roman"/>
          <w:sz w:val="28"/>
          <w:szCs w:val="28"/>
        </w:rPr>
        <w:t xml:space="preserve"> по Омской области</w:t>
      </w:r>
    </w:p>
    <w:p w:rsidR="00925281" w:rsidRPr="00925281" w:rsidRDefault="00925281" w:rsidP="00925281">
      <w:pPr>
        <w:tabs>
          <w:tab w:val="left" w:pos="187"/>
          <w:tab w:val="left" w:pos="709"/>
        </w:tabs>
        <w:spacing w:after="160" w:line="256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925281" w:rsidRPr="00925281" w:rsidRDefault="00925281" w:rsidP="00925281">
      <w:pPr>
        <w:shd w:val="clear" w:color="auto" w:fill="FFFFFF"/>
        <w:spacing w:line="315" w:lineRule="atLeast"/>
        <w:ind w:left="-284" w:firstLine="56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92528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Риск-ориентированный</w:t>
      </w:r>
      <w:proofErr w:type="gramEnd"/>
      <w:r w:rsidRPr="0092528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подход в земельном надзоре</w:t>
      </w:r>
    </w:p>
    <w:p w:rsidR="00925281" w:rsidRPr="00925281" w:rsidRDefault="00925281" w:rsidP="00925281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25281" w:rsidRPr="00925281" w:rsidRDefault="00925281" w:rsidP="00925281">
      <w:pPr>
        <w:widowControl w:val="0"/>
        <w:autoSpaceDE w:val="0"/>
        <w:autoSpaceDN w:val="0"/>
        <w:ind w:left="-284"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2528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92528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настоящее время Омским </w:t>
      </w:r>
      <w:proofErr w:type="spellStart"/>
      <w:r w:rsidRPr="0092528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Росреестром</w:t>
      </w:r>
      <w:proofErr w:type="spellEnd"/>
      <w:r w:rsidRPr="0092528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осуществляется федеральный государственный земельный контроль (надзор) на основании управления рисками причинения вреда (ущерба) охраняемым законом ценностям, </w:t>
      </w:r>
      <w:r w:rsidRPr="00925281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определяющего выбор профилактических и контрольных (надзорных) </w:t>
      </w:r>
      <w:r w:rsidRPr="0092528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мероприятий, а также их содержание (в том числе объем проверяемых обязательных требований), интенсивность и результаты.</w:t>
      </w:r>
      <w:proofErr w:type="gramEnd"/>
    </w:p>
    <w:p w:rsidR="00925281" w:rsidRPr="00925281" w:rsidRDefault="00925281" w:rsidP="00925281">
      <w:pPr>
        <w:widowControl w:val="0"/>
        <w:tabs>
          <w:tab w:val="left" w:pos="3545"/>
          <w:tab w:val="left" w:pos="5916"/>
          <w:tab w:val="left" w:pos="7937"/>
        </w:tabs>
        <w:ind w:left="-284"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25281">
        <w:rPr>
          <w:rFonts w:ascii="Times New Roman" w:eastAsia="Times New Roman" w:hAnsi="Times New Roman"/>
          <w:color w:val="000000" w:themeColor="text1"/>
          <w:sz w:val="28"/>
          <w:szCs w:val="28"/>
        </w:rPr>
        <w:t>Постановлением Правительства Российской Федерации № 126 установлены критерии отнесения используемых гражданами, юридическими лицами и (или) индивидуальными предпринимателями земельных участков, правообладателями которых они являются, к одной из категорий риска: средней, умеренной, низкой.</w:t>
      </w:r>
    </w:p>
    <w:p w:rsidR="00925281" w:rsidRPr="00925281" w:rsidRDefault="00925281" w:rsidP="00925281">
      <w:pPr>
        <w:widowControl w:val="0"/>
        <w:autoSpaceDE w:val="0"/>
        <w:autoSpaceDN w:val="0"/>
        <w:ind w:left="-284"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2528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Отнесение земельных участков к определенной категории риска и изменение присвоенной земельному участку категории риска осуществляется решением руководителя Управления по месту нахождения земельного участка в соответствии с определенными критериями, позволяющими отнести земельный участок к различным категориям риска.</w:t>
      </w:r>
    </w:p>
    <w:p w:rsidR="00925281" w:rsidRPr="00925281" w:rsidRDefault="00925281" w:rsidP="00925281">
      <w:pPr>
        <w:widowControl w:val="0"/>
        <w:autoSpaceDE w:val="0"/>
        <w:autoSpaceDN w:val="0"/>
        <w:ind w:left="-284"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2528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 отсутствии решения об отнесении земельных участков к категориям риска такие участки считаются отнесенными к низкой категории риска.</w:t>
      </w:r>
    </w:p>
    <w:p w:rsidR="00925281" w:rsidRPr="00925281" w:rsidRDefault="00925281" w:rsidP="00925281">
      <w:pPr>
        <w:widowControl w:val="0"/>
        <w:autoSpaceDE w:val="0"/>
        <w:autoSpaceDN w:val="0"/>
        <w:ind w:left="-284"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2528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Проведение плановых контрольных (надзорных) мероприятий в отношении земельных участков в зависимости от присвоенной категории риска осуществляется со следующей периодичностью:</w:t>
      </w:r>
    </w:p>
    <w:p w:rsidR="00925281" w:rsidRPr="00925281" w:rsidRDefault="00925281" w:rsidP="00925281">
      <w:pPr>
        <w:widowControl w:val="0"/>
        <w:autoSpaceDE w:val="0"/>
        <w:autoSpaceDN w:val="0"/>
        <w:ind w:left="-284"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2528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  для земельных участков, отнесенных к категории среднего риска, – не чаще чем один раз в 3 года и не реже чем один раз в 6 лет;</w:t>
      </w:r>
    </w:p>
    <w:p w:rsidR="00925281" w:rsidRPr="00925281" w:rsidRDefault="00925281" w:rsidP="00925281">
      <w:pPr>
        <w:widowControl w:val="0"/>
        <w:autoSpaceDE w:val="0"/>
        <w:autoSpaceDN w:val="0"/>
        <w:ind w:left="-284"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2528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для земельных участков, отнесенных к категории умеренного                                   риска, – не чаще чем один раз в 5 лет и не реже чем один раз в 6 лет.</w:t>
      </w:r>
    </w:p>
    <w:p w:rsidR="00925281" w:rsidRPr="00925281" w:rsidRDefault="00925281" w:rsidP="00925281">
      <w:pPr>
        <w:widowControl w:val="0"/>
        <w:autoSpaceDE w:val="0"/>
        <w:autoSpaceDN w:val="0"/>
        <w:ind w:left="-284"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2528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отношении земельных участков, отнесенных к категории низкого риска, плановые контрольные (надзорные) мероприятия не проводятся.</w:t>
      </w:r>
    </w:p>
    <w:p w:rsidR="00925281" w:rsidRPr="00925281" w:rsidRDefault="00925281" w:rsidP="00925281">
      <w:pPr>
        <w:widowControl w:val="0"/>
        <w:autoSpaceDE w:val="0"/>
        <w:autoSpaceDN w:val="0"/>
        <w:ind w:left="-284"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2528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 запросу правообладателя земельного участка орган государственного надзора (его территориальный орган) в срок, не превышающий 15 дней со дня поступления запроса, предоставляет ему информацию о присвоенной земельному участку категории риска, а также сведения, использованные при отнесении земельного участка к определенной категории риска.</w:t>
      </w:r>
    </w:p>
    <w:p w:rsidR="00925281" w:rsidRPr="00925281" w:rsidRDefault="00925281" w:rsidP="00925281">
      <w:pPr>
        <w:widowControl w:val="0"/>
        <w:autoSpaceDE w:val="0"/>
        <w:autoSpaceDN w:val="0"/>
        <w:ind w:left="-284"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2528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Правообладатель земельного участка вправе подать в орган государственного надзора (его территориальный орган) заявление об изменении присвоенной ранее земельному участку категории риска.</w:t>
      </w:r>
    </w:p>
    <w:p w:rsidR="00925281" w:rsidRPr="00925281" w:rsidRDefault="00925281" w:rsidP="00925281">
      <w:pPr>
        <w:widowControl w:val="0"/>
        <w:autoSpaceDE w:val="0"/>
        <w:autoSpaceDN w:val="0"/>
        <w:ind w:left="-284"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2528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                   от 01.10.2022 г. № 1743 в 2023 году продлен мораторий на проведение </w:t>
      </w:r>
      <w:r w:rsidRPr="0092528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плановых проверок и введены ограничения на внеплановые проверки.</w:t>
      </w:r>
    </w:p>
    <w:p w:rsidR="00925281" w:rsidRPr="00925281" w:rsidRDefault="00925281" w:rsidP="00925281">
      <w:pPr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281">
        <w:rPr>
          <w:rFonts w:ascii="Times New Roman" w:eastAsia="Times New Roman" w:hAnsi="Times New Roman"/>
          <w:sz w:val="28"/>
          <w:szCs w:val="28"/>
          <w:lang w:eastAsia="ru-RU"/>
        </w:rPr>
        <w:t>В качестве исключения плановые проверки затронули только объекты, отнесенные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925281" w:rsidRPr="00925281" w:rsidRDefault="00925281" w:rsidP="00925281">
      <w:pPr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281" w:rsidRPr="00925281" w:rsidRDefault="00925281" w:rsidP="00925281">
      <w:pPr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28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стоит обратить внимание на изменения в части внеплановых проверок соблюдения земельного законодательства, которые могут быть проведены только </w:t>
      </w:r>
      <w:proofErr w:type="gramStart"/>
      <w:r w:rsidRPr="00925281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proofErr w:type="gramEnd"/>
      <w:r w:rsidRPr="0092528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925281" w:rsidRPr="00925281" w:rsidRDefault="00925281" w:rsidP="00925281">
      <w:pPr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281">
        <w:rPr>
          <w:rFonts w:ascii="Times New Roman" w:eastAsia="Times New Roman" w:hAnsi="Times New Roman"/>
          <w:sz w:val="28"/>
          <w:szCs w:val="28"/>
          <w:lang w:eastAsia="ru-RU"/>
        </w:rPr>
        <w:t xml:space="preserve">- непосредственной угрозе или при наличии фактов причинения вреда жизни или тяжкого вреда здоровью граждан; </w:t>
      </w:r>
    </w:p>
    <w:p w:rsidR="00925281" w:rsidRPr="00925281" w:rsidRDefault="00925281" w:rsidP="00925281">
      <w:pPr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281">
        <w:rPr>
          <w:rFonts w:ascii="Times New Roman" w:eastAsia="Times New Roman" w:hAnsi="Times New Roman"/>
          <w:sz w:val="28"/>
          <w:szCs w:val="28"/>
          <w:lang w:eastAsia="ru-RU"/>
        </w:rPr>
        <w:t xml:space="preserve">- непосредственной угрозе обороноспособности страны и безопасности государства; </w:t>
      </w:r>
    </w:p>
    <w:p w:rsidR="00925281" w:rsidRPr="00925281" w:rsidRDefault="00925281" w:rsidP="00925281">
      <w:pPr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281">
        <w:rPr>
          <w:rFonts w:ascii="Times New Roman" w:eastAsia="Times New Roman" w:hAnsi="Times New Roman"/>
          <w:sz w:val="28"/>
          <w:szCs w:val="28"/>
          <w:lang w:eastAsia="ru-RU"/>
        </w:rPr>
        <w:t xml:space="preserve">- непосредственной угрозе чрезвычайных ситуаций природного и техногенного характера; </w:t>
      </w:r>
    </w:p>
    <w:p w:rsidR="00925281" w:rsidRPr="00925281" w:rsidRDefault="00925281" w:rsidP="00925281">
      <w:pPr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28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925281">
        <w:rPr>
          <w:rFonts w:ascii="Times New Roman" w:eastAsia="Times New Roman" w:hAnsi="Times New Roman"/>
          <w:sz w:val="28"/>
          <w:szCs w:val="28"/>
          <w:lang w:eastAsia="ru-RU"/>
        </w:rPr>
        <w:t>выявлении</w:t>
      </w:r>
      <w:proofErr w:type="gramEnd"/>
      <w:r w:rsidRPr="00925281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индикаторов риска нарушения обязательных требований. </w:t>
      </w:r>
    </w:p>
    <w:p w:rsidR="00925281" w:rsidRPr="00925281" w:rsidRDefault="00925281" w:rsidP="00925281">
      <w:pPr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28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внеплановых проверок во всех случаях согласовывается                              с органами прокуратуры. </w:t>
      </w:r>
    </w:p>
    <w:p w:rsidR="00925281" w:rsidRPr="00925281" w:rsidRDefault="00925281" w:rsidP="00925281">
      <w:pPr>
        <w:ind w:left="-284" w:firstLine="56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92528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Pr="00925281">
        <w:rPr>
          <w:rFonts w:ascii="Times New Roman" w:eastAsia="Times New Roman" w:hAnsi="Times New Roman"/>
          <w:sz w:val="28"/>
          <w:szCs w:val="28"/>
          <w:lang w:eastAsia="ru-RU"/>
        </w:rPr>
        <w:t xml:space="preserve">В 2023 году контрольная (надзорная) деятельность должна быть направлена на снижение рисков причинения вреда гражданам, организациям и государству, а также на эффективное использование выделенных для этого ресурсов. Именно для этого и внедряется </w:t>
      </w:r>
      <w:proofErr w:type="gramStart"/>
      <w:r w:rsidRPr="00925281">
        <w:rPr>
          <w:rFonts w:ascii="Times New Roman" w:eastAsia="Times New Roman" w:hAnsi="Times New Roman"/>
          <w:sz w:val="28"/>
          <w:szCs w:val="28"/>
          <w:lang w:eastAsia="ru-RU"/>
        </w:rPr>
        <w:t>риск-</w:t>
      </w:r>
      <w:r w:rsidRPr="0092528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ориентированный</w:t>
      </w:r>
      <w:proofErr w:type="gramEnd"/>
      <w:r w:rsidRPr="0092528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подход, – подчеркнул </w:t>
      </w:r>
      <w:r w:rsidRPr="0092528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заместитель руководителя территориального управления </w:t>
      </w:r>
      <w:proofErr w:type="spellStart"/>
      <w:r w:rsidRPr="0092528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Росимущества</w:t>
      </w:r>
      <w:proofErr w:type="spellEnd"/>
      <w:r w:rsidRPr="0092528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Омской области Андрей Михайлович </w:t>
      </w:r>
      <w:hyperlink r:id="rId5" w:history="1">
        <w:proofErr w:type="spellStart"/>
        <w:r w:rsidRPr="00925281">
          <w:rPr>
            <w:rFonts w:ascii="Times New Roman" w:eastAsia="Times New Roman" w:hAnsi="Times New Roman"/>
            <w:color w:val="000000" w:themeColor="text1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/>
          </w:rPr>
          <w:t>Калабин</w:t>
        </w:r>
        <w:proofErr w:type="spellEnd"/>
        <w:r w:rsidRPr="00925281">
          <w:rPr>
            <w:rFonts w:ascii="Times New Roman" w:eastAsia="Times New Roman" w:hAnsi="Times New Roman"/>
            <w:color w:val="000000" w:themeColor="text1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/>
          </w:rPr>
          <w:t xml:space="preserve">. </w:t>
        </w:r>
      </w:hyperlink>
    </w:p>
    <w:p w:rsidR="00925281" w:rsidRPr="00925281" w:rsidRDefault="00925281" w:rsidP="00925281">
      <w:pPr>
        <w:ind w:left="-284" w:firstLine="568"/>
        <w:jc w:val="both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</w:p>
    <w:p w:rsidR="00925281" w:rsidRPr="00925281" w:rsidRDefault="00925281" w:rsidP="00925281">
      <w:pPr>
        <w:ind w:left="-284" w:firstLine="568"/>
        <w:jc w:val="both"/>
        <w:rPr>
          <w:rFonts w:ascii="Times New Roman" w:eastAsia="Times New Roman" w:hAnsi="Times New Roman"/>
          <w:color w:val="282828"/>
          <w:sz w:val="28"/>
          <w:szCs w:val="28"/>
          <w:shd w:val="clear" w:color="auto" w:fill="FFFFFF"/>
          <w:lang w:eastAsia="ru-RU"/>
        </w:rPr>
      </w:pPr>
    </w:p>
    <w:p w:rsidR="00925281" w:rsidRPr="00925281" w:rsidRDefault="00925281" w:rsidP="00925281">
      <w:pPr>
        <w:ind w:left="-284" w:firstLine="568"/>
        <w:jc w:val="both"/>
        <w:rPr>
          <w:rFonts w:ascii="Times New Roman" w:eastAsia="Times New Roman" w:hAnsi="Times New Roman"/>
          <w:color w:val="282828"/>
          <w:sz w:val="28"/>
          <w:szCs w:val="28"/>
          <w:shd w:val="clear" w:color="auto" w:fill="FFFFFF"/>
          <w:lang w:eastAsia="ru-RU"/>
        </w:rPr>
      </w:pPr>
      <w:r w:rsidRPr="00925281">
        <w:rPr>
          <w:rFonts w:ascii="Times New Roman" w:eastAsia="Times New Roman" w:hAnsi="Times New Roman"/>
          <w:color w:val="282828"/>
          <w:sz w:val="28"/>
          <w:szCs w:val="28"/>
          <w:shd w:val="clear" w:color="auto" w:fill="FFFFFF"/>
          <w:lang w:eastAsia="ru-RU"/>
        </w:rPr>
        <w:t xml:space="preserve">Пресс-служба Управления </w:t>
      </w:r>
      <w:proofErr w:type="spellStart"/>
      <w:r w:rsidRPr="00925281">
        <w:rPr>
          <w:rFonts w:ascii="Times New Roman" w:eastAsia="Times New Roman" w:hAnsi="Times New Roman"/>
          <w:color w:val="282828"/>
          <w:sz w:val="28"/>
          <w:szCs w:val="28"/>
          <w:shd w:val="clear" w:color="auto" w:fill="FFFFFF"/>
          <w:lang w:eastAsia="ru-RU"/>
        </w:rPr>
        <w:t>Росреестра</w:t>
      </w:r>
      <w:proofErr w:type="spellEnd"/>
      <w:r w:rsidRPr="00925281">
        <w:rPr>
          <w:rFonts w:ascii="Times New Roman" w:eastAsia="Times New Roman" w:hAnsi="Times New Roman"/>
          <w:color w:val="282828"/>
          <w:sz w:val="28"/>
          <w:szCs w:val="28"/>
          <w:shd w:val="clear" w:color="auto" w:fill="FFFFFF"/>
          <w:lang w:eastAsia="ru-RU"/>
        </w:rPr>
        <w:t xml:space="preserve"> по Омской области</w:t>
      </w:r>
    </w:p>
    <w:p w:rsidR="00925281" w:rsidRPr="00925281" w:rsidRDefault="00925281" w:rsidP="00925281">
      <w:pPr>
        <w:ind w:left="-284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281" w:rsidRPr="00925281" w:rsidRDefault="00925281" w:rsidP="00925281">
      <w:pPr>
        <w:ind w:left="-284" w:firstLine="568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shd w:val="clear" w:color="auto" w:fill="FFFFFF"/>
          <w:lang w:eastAsia="ru-RU"/>
        </w:rPr>
      </w:pPr>
    </w:p>
    <w:p w:rsidR="00134877" w:rsidRDefault="00134877"/>
    <w:sectPr w:rsidR="0013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FB"/>
    <w:rsid w:val="00134877"/>
    <w:rsid w:val="00320AFB"/>
    <w:rsid w:val="00925281"/>
    <w:rsid w:val="00FF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u55.rosim.gov.ru/about/structure/4348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1612</Words>
  <Characters>9190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AdmOlga</dc:creator>
  <cp:keywords/>
  <dc:description/>
  <cp:lastModifiedBy>AdmOlga</cp:lastModifiedBy>
  <cp:revision>5</cp:revision>
  <dcterms:created xsi:type="dcterms:W3CDTF">2023-03-22T08:25:00Z</dcterms:created>
  <dcterms:modified xsi:type="dcterms:W3CDTF">2023-03-22T08:30:00Z</dcterms:modified>
</cp:coreProperties>
</file>